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FF4" w:rsidRPr="00102FF4" w:rsidRDefault="001D313C" w:rsidP="0011122B">
      <w:pPr>
        <w:pStyle w:val="Heading3"/>
        <w:rPr>
          <w:sz w:val="16"/>
          <w:szCs w:val="16"/>
          <w:lang w:val="ro-RO"/>
        </w:rPr>
      </w:pPr>
      <w:r>
        <w:rPr>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65.25pt;margin-top:-57.8pt;width:356.75pt;height:69.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color="white">
            <v:textbox style="mso-next-textbox:#_x0000_s1030">
              <w:txbxContent>
                <w:p w:rsidR="00102FF4" w:rsidRPr="00F77A91" w:rsidRDefault="00102FF4" w:rsidP="00102FF4">
                  <w:pPr>
                    <w:pStyle w:val="Header"/>
                    <w:jc w:val="center"/>
                    <w:rPr>
                      <w:b/>
                      <w:sz w:val="28"/>
                      <w:szCs w:val="28"/>
                    </w:rPr>
                  </w:pPr>
                  <w:r w:rsidRPr="00F77A91">
                    <w:rPr>
                      <w:b/>
                      <w:sz w:val="28"/>
                      <w:szCs w:val="28"/>
                    </w:rPr>
                    <w:t>ROMÂNIA</w:t>
                  </w:r>
                </w:p>
                <w:p w:rsidR="00102FF4" w:rsidRPr="00F77A91" w:rsidRDefault="00102FF4" w:rsidP="00102FF4">
                  <w:pPr>
                    <w:pStyle w:val="Header"/>
                    <w:jc w:val="center"/>
                    <w:rPr>
                      <w:b/>
                      <w:sz w:val="28"/>
                      <w:szCs w:val="28"/>
                    </w:rPr>
                  </w:pPr>
                  <w:r w:rsidRPr="00F77A91">
                    <w:rPr>
                      <w:b/>
                      <w:sz w:val="28"/>
                      <w:szCs w:val="28"/>
                    </w:rPr>
                    <w:t>JUDEȚUL CARAȘ-SEVERIN</w:t>
                  </w:r>
                </w:p>
                <w:p w:rsidR="00102FF4" w:rsidRPr="00F77A91" w:rsidRDefault="00102FF4" w:rsidP="00102FF4">
                  <w:pPr>
                    <w:pStyle w:val="Header"/>
                    <w:jc w:val="center"/>
                    <w:rPr>
                      <w:b/>
                      <w:sz w:val="28"/>
                      <w:szCs w:val="28"/>
                    </w:rPr>
                  </w:pPr>
                  <w:r w:rsidRPr="00F77A91">
                    <w:rPr>
                      <w:b/>
                      <w:sz w:val="28"/>
                      <w:szCs w:val="28"/>
                    </w:rPr>
                    <w:t xml:space="preserve">COMUNA </w:t>
                  </w:r>
                  <w:r w:rsidR="00D01AE3">
                    <w:rPr>
                      <w:b/>
                      <w:sz w:val="28"/>
                      <w:szCs w:val="28"/>
                    </w:rPr>
                    <w:t>MEHADICA</w:t>
                  </w:r>
                </w:p>
                <w:p w:rsidR="00102FF4" w:rsidRPr="00F77A91" w:rsidRDefault="00023DA8" w:rsidP="00102FF4">
                  <w:pPr>
                    <w:jc w:val="center"/>
                    <w:rPr>
                      <w:b/>
                      <w:sz w:val="28"/>
                      <w:szCs w:val="28"/>
                    </w:rPr>
                  </w:pPr>
                  <w:r>
                    <w:rPr>
                      <w:b/>
                      <w:sz w:val="28"/>
                      <w:szCs w:val="28"/>
                    </w:rPr>
                    <w:t>CONSILIUL LOCAL AL COMUNEI MEHADICA</w:t>
                  </w:r>
                </w:p>
              </w:txbxContent>
            </v:textbox>
          </v:shape>
        </w:pict>
      </w:r>
      <w:r>
        <w:rPr>
          <w:sz w:val="40"/>
          <w:lang w:val="ro-RO"/>
        </w:rPr>
        <w:pict>
          <v:shape id="Text Box 2" o:spid="_x0000_s1029" type="#_x0000_t202" style="position:absolute;left:0;text-align:left;margin-left:422pt;margin-top:-66.4pt;width:86.45pt;height:109.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v:textbox style="mso-next-textbox:#Text Box 2">
              <w:txbxContent>
                <w:p w:rsidR="00102FF4" w:rsidRDefault="00D01AE3" w:rsidP="00102FF4">
                  <w:r w:rsidRPr="00D01AE3">
                    <w:rPr>
                      <w:noProof/>
                      <w:lang w:val="ro-RO" w:eastAsia="ro-RO"/>
                    </w:rPr>
                    <w:drawing>
                      <wp:inline distT="0" distB="0" distL="0" distR="0">
                        <wp:extent cx="847725" cy="1220721"/>
                        <wp:effectExtent l="19050" t="0" r="9525" b="0"/>
                        <wp:docPr id="7"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8"/>
                                <a:srcRect/>
                                <a:stretch>
                                  <a:fillRect/>
                                </a:stretch>
                              </pic:blipFill>
                              <pic:spPr bwMode="auto">
                                <a:xfrm>
                                  <a:off x="0" y="0"/>
                                  <a:ext cx="851335" cy="1225919"/>
                                </a:xfrm>
                                <a:prstGeom prst="rect">
                                  <a:avLst/>
                                </a:prstGeom>
                                <a:noFill/>
                                <a:ln w="9525">
                                  <a:noFill/>
                                  <a:miter lim="800000"/>
                                  <a:headEnd/>
                                  <a:tailEnd/>
                                </a:ln>
                              </pic:spPr>
                            </pic:pic>
                          </a:graphicData>
                        </a:graphic>
                      </wp:inline>
                    </w:drawing>
                  </w:r>
                </w:p>
              </w:txbxContent>
            </v:textbox>
          </v:shape>
        </w:pict>
      </w:r>
      <w:r>
        <w:rPr>
          <w:noProof/>
          <w:sz w:val="16"/>
          <w:szCs w:val="16"/>
        </w:rPr>
        <w:pict>
          <v:shape id="_x0000_s1026" type="#_x0000_t202" style="position:absolute;left:0;text-align:left;margin-left:-16pt;margin-top:-66.4pt;width:85.7pt;height:104.7pt;z-index:251658240;mso-wrap-style:none" strokecolor="white">
            <v:textbox style="mso-next-textbox:#_x0000_s1026;mso-fit-shape-to-text:t">
              <w:txbxContent>
                <w:p w:rsidR="00102FF4" w:rsidRPr="0054124B" w:rsidRDefault="00436900" w:rsidP="00102FF4">
                  <w:r w:rsidRPr="00436900">
                    <w:rPr>
                      <w:noProof/>
                      <w:lang w:val="ro-RO" w:eastAsia="ro-RO"/>
                    </w:rPr>
                    <w:drawing>
                      <wp:inline distT="0" distB="0" distL="0" distR="0">
                        <wp:extent cx="944404" cy="1268744"/>
                        <wp:effectExtent l="19050" t="0" r="8096" b="0"/>
                        <wp:docPr id="3" name="Imagine 1" descr="Imagini pentru noua stema a romaniei"/>
                        <wp:cNvGraphicFramePr/>
                        <a:graphic xmlns:a="http://schemas.openxmlformats.org/drawingml/2006/main">
                          <a:graphicData uri="http://schemas.openxmlformats.org/drawingml/2006/picture">
                            <pic:pic xmlns:pic="http://schemas.openxmlformats.org/drawingml/2006/picture">
                              <pic:nvPicPr>
                                <pic:cNvPr id="0" name="Picture 1" descr="Imagini pentru noua stema a romaniei"/>
                                <pic:cNvPicPr>
                                  <a:picLocks noChangeAspect="1" noChangeArrowheads="1"/>
                                </pic:cNvPicPr>
                              </pic:nvPicPr>
                              <pic:blipFill>
                                <a:blip r:embed="rId9" cstate="print"/>
                                <a:srcRect/>
                                <a:stretch>
                                  <a:fillRect/>
                                </a:stretch>
                              </pic:blipFill>
                              <pic:spPr bwMode="auto">
                                <a:xfrm>
                                  <a:off x="0" y="0"/>
                                  <a:ext cx="944404" cy="1268744"/>
                                </a:xfrm>
                                <a:prstGeom prst="rect">
                                  <a:avLst/>
                                </a:prstGeom>
                                <a:noFill/>
                                <a:ln w="9525">
                                  <a:noFill/>
                                  <a:miter lim="800000"/>
                                  <a:headEnd/>
                                  <a:tailEnd/>
                                </a:ln>
                              </pic:spPr>
                            </pic:pic>
                          </a:graphicData>
                        </a:graphic>
                      </wp:inline>
                    </w:drawing>
                  </w:r>
                  <w:r w:rsidR="00102FF4">
                    <w:rPr>
                      <w:noProof/>
                      <w:lang w:val="ro-RO" w:eastAsia="ro-RO"/>
                    </w:rPr>
                    <w:drawing>
                      <wp:inline distT="0" distB="0" distL="0" distR="0">
                        <wp:extent cx="866775" cy="1228725"/>
                        <wp:effectExtent l="19050" t="0" r="9525" b="0"/>
                        <wp:docPr id="1" name="Picture 1" descr="stema-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romaniei"/>
                                <pic:cNvPicPr>
                                  <a:picLocks noChangeAspect="1" noChangeArrowheads="1"/>
                                </pic:cNvPicPr>
                              </pic:nvPicPr>
                              <pic:blipFill>
                                <a:blip r:embed="rId10"/>
                                <a:srcRect/>
                                <a:stretch>
                                  <a:fillRect/>
                                </a:stretch>
                              </pic:blipFill>
                              <pic:spPr bwMode="auto">
                                <a:xfrm>
                                  <a:off x="0" y="0"/>
                                  <a:ext cx="866775" cy="1228725"/>
                                </a:xfrm>
                                <a:prstGeom prst="rect">
                                  <a:avLst/>
                                </a:prstGeom>
                                <a:noFill/>
                                <a:ln w="9525">
                                  <a:noFill/>
                                  <a:miter lim="800000"/>
                                  <a:headEnd/>
                                  <a:tailEnd/>
                                </a:ln>
                              </pic:spPr>
                            </pic:pic>
                          </a:graphicData>
                        </a:graphic>
                      </wp:inline>
                    </w:drawing>
                  </w:r>
                </w:p>
              </w:txbxContent>
            </v:textbox>
          </v:shape>
        </w:pict>
      </w:r>
    </w:p>
    <w:p w:rsidR="00C21E9D" w:rsidRDefault="001D313C" w:rsidP="0011122B">
      <w:pPr>
        <w:pStyle w:val="Heading3"/>
        <w:rPr>
          <w:szCs w:val="28"/>
          <w:lang w:val="ro-RO"/>
        </w:rPr>
      </w:pPr>
      <w:r>
        <w:rPr>
          <w:noProof/>
          <w:szCs w:val="28"/>
          <w:lang w:val="ro-RO" w:eastAsia="zh-TW"/>
        </w:rPr>
        <w:pict>
          <v:shape id="_x0000_s1032" type="#_x0000_t202" style="position:absolute;left:0;text-align:left;margin-left:0;margin-top:2.35pt;width:351.65pt;height:22.45pt;z-index:251662336;mso-position-horizontal:center;mso-width-relative:margin;mso-height-relative:margin" strokecolor="white [3212]">
            <v:textbox>
              <w:txbxContent>
                <w:p w:rsidR="00C35039" w:rsidRDefault="00C35039">
                  <w:r>
                    <w:rPr>
                      <w:noProof/>
                      <w:lang w:val="ro-RO" w:eastAsia="ro-RO"/>
                    </w:rPr>
                    <w:drawing>
                      <wp:inline distT="0" distB="0" distL="0" distR="0">
                        <wp:extent cx="4271051" cy="161925"/>
                        <wp:effectExtent l="19050" t="0" r="0" b="0"/>
                        <wp:docPr id="2" name="Picture 1" descr="C:\Users\FIRUT\Desktop\2000px-Bandera_de_Azuero_1821.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UT\Desktop\2000px-Bandera_de_Azuero_1821.svg_.png"/>
                                <pic:cNvPicPr>
                                  <a:picLocks noChangeAspect="1" noChangeArrowheads="1"/>
                                </pic:cNvPicPr>
                              </pic:nvPicPr>
                              <pic:blipFill>
                                <a:blip r:embed="rId11"/>
                                <a:srcRect/>
                                <a:stretch>
                                  <a:fillRect/>
                                </a:stretch>
                              </pic:blipFill>
                              <pic:spPr bwMode="auto">
                                <a:xfrm>
                                  <a:off x="0" y="0"/>
                                  <a:ext cx="4273550" cy="162020"/>
                                </a:xfrm>
                                <a:prstGeom prst="rect">
                                  <a:avLst/>
                                </a:prstGeom>
                                <a:noFill/>
                                <a:ln w="9525">
                                  <a:noFill/>
                                  <a:miter lim="800000"/>
                                  <a:headEnd/>
                                  <a:tailEnd/>
                                </a:ln>
                              </pic:spPr>
                            </pic:pic>
                          </a:graphicData>
                        </a:graphic>
                      </wp:inline>
                    </w:drawing>
                  </w:r>
                </w:p>
              </w:txbxContent>
            </v:textbox>
          </v:shape>
        </w:pict>
      </w:r>
    </w:p>
    <w:p w:rsidR="00B12019" w:rsidRDefault="00B12019" w:rsidP="003B329F">
      <w:pPr>
        <w:rPr>
          <w:lang w:val="ro-RO"/>
        </w:rPr>
      </w:pPr>
    </w:p>
    <w:p w:rsidR="00A71249" w:rsidRPr="00A71249" w:rsidRDefault="00A71249" w:rsidP="00A71249">
      <w:pPr>
        <w:pStyle w:val="Heading3"/>
        <w:rPr>
          <w:sz w:val="40"/>
          <w:u w:val="none"/>
          <w:lang w:val="ro-RO"/>
        </w:rPr>
      </w:pPr>
      <w:r w:rsidRPr="00A71249">
        <w:rPr>
          <w:sz w:val="40"/>
          <w:u w:val="none"/>
          <w:lang w:val="ro-RO"/>
        </w:rPr>
        <w:t>HOTĂRÂRE</w:t>
      </w:r>
      <w:r>
        <w:rPr>
          <w:sz w:val="40"/>
          <w:u w:val="none"/>
          <w:lang w:val="ro-RO"/>
        </w:rPr>
        <w:t>A</w:t>
      </w:r>
    </w:p>
    <w:p w:rsidR="00AF7D1E" w:rsidRPr="003542DB" w:rsidRDefault="00A1491A" w:rsidP="003542DB">
      <w:pPr>
        <w:jc w:val="center"/>
        <w:rPr>
          <w:b/>
          <w:sz w:val="28"/>
          <w:szCs w:val="28"/>
        </w:rPr>
      </w:pPr>
      <w:r>
        <w:rPr>
          <w:b/>
          <w:sz w:val="28"/>
          <w:szCs w:val="28"/>
        </w:rPr>
        <w:t>N</w:t>
      </w:r>
      <w:r w:rsidR="00091E00">
        <w:rPr>
          <w:b/>
          <w:sz w:val="28"/>
          <w:szCs w:val="28"/>
        </w:rPr>
        <w:t>r.</w:t>
      </w:r>
      <w:r w:rsidR="00AD5BA0">
        <w:rPr>
          <w:b/>
          <w:sz w:val="28"/>
          <w:szCs w:val="28"/>
        </w:rPr>
        <w:t xml:space="preserve"> </w:t>
      </w:r>
      <w:r w:rsidR="00F4072B">
        <w:rPr>
          <w:b/>
          <w:sz w:val="28"/>
          <w:szCs w:val="28"/>
        </w:rPr>
        <w:t>66</w:t>
      </w:r>
      <w:r w:rsidR="008B52B8">
        <w:rPr>
          <w:b/>
          <w:sz w:val="28"/>
          <w:szCs w:val="28"/>
        </w:rPr>
        <w:t xml:space="preserve"> </w:t>
      </w:r>
      <w:r w:rsidR="00431B3F">
        <w:rPr>
          <w:b/>
          <w:sz w:val="28"/>
          <w:szCs w:val="28"/>
        </w:rPr>
        <w:t xml:space="preserve">Din </w:t>
      </w:r>
      <w:r w:rsidR="00AD5BA0">
        <w:rPr>
          <w:b/>
          <w:sz w:val="28"/>
          <w:szCs w:val="28"/>
        </w:rPr>
        <w:t>27.10</w:t>
      </w:r>
      <w:r w:rsidR="00B355E7">
        <w:rPr>
          <w:b/>
          <w:sz w:val="28"/>
          <w:szCs w:val="28"/>
        </w:rPr>
        <w:t>.2021</w:t>
      </w:r>
    </w:p>
    <w:p w:rsidR="005C5209" w:rsidRDefault="005C5209" w:rsidP="005C5209">
      <w:pPr>
        <w:autoSpaceDE w:val="0"/>
        <w:autoSpaceDN w:val="0"/>
        <w:adjustRightInd w:val="0"/>
        <w:jc w:val="center"/>
        <w:rPr>
          <w:b/>
          <w:sz w:val="28"/>
          <w:szCs w:val="28"/>
          <w:lang w:val="ro-RO"/>
        </w:rPr>
      </w:pPr>
      <w:r w:rsidRPr="001644EE">
        <w:rPr>
          <w:b/>
          <w:sz w:val="28"/>
          <w:szCs w:val="28"/>
          <w:lang w:val="ro-RO"/>
        </w:rPr>
        <w:t xml:space="preserve">privind </w:t>
      </w:r>
      <w:r w:rsidR="00D028CF">
        <w:rPr>
          <w:b/>
          <w:sz w:val="28"/>
          <w:szCs w:val="28"/>
          <w:lang w:val="ro-RO"/>
        </w:rPr>
        <w:t xml:space="preserve">completarea și </w:t>
      </w:r>
      <w:r w:rsidR="0064426B">
        <w:rPr>
          <w:b/>
          <w:sz w:val="28"/>
          <w:szCs w:val="28"/>
          <w:lang w:val="ro-RO"/>
        </w:rPr>
        <w:t>modificarea</w:t>
      </w:r>
      <w:r w:rsidR="008B52B8">
        <w:rPr>
          <w:b/>
          <w:sz w:val="28"/>
          <w:szCs w:val="28"/>
          <w:lang w:val="ro-RO"/>
        </w:rPr>
        <w:t xml:space="preserve"> </w:t>
      </w:r>
      <w:r w:rsidR="001644EE" w:rsidRPr="001644EE">
        <w:rPr>
          <w:b/>
          <w:sz w:val="28"/>
          <w:szCs w:val="28"/>
          <w:lang w:val="ro-RO"/>
        </w:rPr>
        <w:t>Programului de achiziții publice la nivel</w:t>
      </w:r>
      <w:r w:rsidR="00B355E7">
        <w:rPr>
          <w:b/>
          <w:sz w:val="28"/>
          <w:szCs w:val="28"/>
          <w:lang w:val="ro-RO"/>
        </w:rPr>
        <w:t>ul comunei Mehadica pe anul 2021</w:t>
      </w:r>
    </w:p>
    <w:p w:rsidR="00A81761" w:rsidRDefault="00A81761" w:rsidP="00A71249">
      <w:pPr>
        <w:jc w:val="both"/>
        <w:rPr>
          <w:sz w:val="24"/>
          <w:szCs w:val="24"/>
          <w:lang w:val="ro-RO"/>
        </w:rPr>
      </w:pPr>
    </w:p>
    <w:p w:rsidR="005C5209" w:rsidRPr="00D463A6" w:rsidRDefault="005C5209" w:rsidP="005C5209">
      <w:pPr>
        <w:ind w:firstLine="720"/>
        <w:jc w:val="both"/>
        <w:rPr>
          <w:sz w:val="24"/>
          <w:szCs w:val="24"/>
          <w:lang w:val="ro-RO"/>
        </w:rPr>
      </w:pPr>
      <w:r w:rsidRPr="00D463A6">
        <w:rPr>
          <w:sz w:val="24"/>
          <w:szCs w:val="24"/>
          <w:lang w:val="ro-RO"/>
        </w:rPr>
        <w:t xml:space="preserve">Consiliul local al comunei </w:t>
      </w:r>
      <w:r>
        <w:rPr>
          <w:sz w:val="24"/>
          <w:szCs w:val="24"/>
          <w:lang w:val="ro-RO"/>
        </w:rPr>
        <w:t>Mehadica</w:t>
      </w:r>
      <w:r w:rsidR="00BC6B49">
        <w:rPr>
          <w:sz w:val="24"/>
          <w:szCs w:val="24"/>
          <w:lang w:val="ro-RO"/>
        </w:rPr>
        <w:t xml:space="preserve">, </w:t>
      </w:r>
      <w:r w:rsidR="00AF7D1E">
        <w:rPr>
          <w:sz w:val="24"/>
          <w:szCs w:val="24"/>
          <w:lang w:val="ro-RO"/>
        </w:rPr>
        <w:t xml:space="preserve">întrunit în şedinţa </w:t>
      </w:r>
      <w:r w:rsidRPr="00D463A6">
        <w:rPr>
          <w:sz w:val="24"/>
          <w:szCs w:val="24"/>
          <w:lang w:val="ro-RO"/>
        </w:rPr>
        <w:t xml:space="preserve">ordinară din </w:t>
      </w:r>
      <w:r w:rsidR="007C31D2">
        <w:rPr>
          <w:sz w:val="24"/>
          <w:szCs w:val="24"/>
          <w:lang w:val="ro-RO"/>
        </w:rPr>
        <w:t xml:space="preserve">data de </w:t>
      </w:r>
      <w:r w:rsidR="00AD5BA0">
        <w:rPr>
          <w:sz w:val="24"/>
          <w:szCs w:val="24"/>
          <w:lang w:val="ro-RO"/>
        </w:rPr>
        <w:t>27.10</w:t>
      </w:r>
      <w:r w:rsidR="00E2037E">
        <w:rPr>
          <w:sz w:val="24"/>
          <w:szCs w:val="24"/>
          <w:lang w:val="ro-RO"/>
        </w:rPr>
        <w:t>.2021</w:t>
      </w:r>
      <w:r w:rsidRPr="00D463A6">
        <w:rPr>
          <w:sz w:val="24"/>
          <w:szCs w:val="24"/>
          <w:lang w:val="ro-RO"/>
        </w:rPr>
        <w:t>;</w:t>
      </w:r>
    </w:p>
    <w:p w:rsidR="009223AC" w:rsidRDefault="009223AC" w:rsidP="005C5209">
      <w:pPr>
        <w:ind w:firstLine="720"/>
        <w:jc w:val="both"/>
        <w:rPr>
          <w:sz w:val="24"/>
          <w:szCs w:val="24"/>
          <w:lang w:val="ro-RO"/>
        </w:rPr>
      </w:pPr>
      <w:r>
        <w:rPr>
          <w:sz w:val="24"/>
          <w:szCs w:val="24"/>
          <w:lang w:val="ro-RO"/>
        </w:rPr>
        <w:t>Luând în considerare:</w:t>
      </w:r>
    </w:p>
    <w:p w:rsidR="005C5209" w:rsidRPr="009223AC" w:rsidRDefault="00E7207B" w:rsidP="009223AC">
      <w:pPr>
        <w:pStyle w:val="ListParagraph"/>
        <w:numPr>
          <w:ilvl w:val="0"/>
          <w:numId w:val="23"/>
        </w:numPr>
        <w:jc w:val="both"/>
        <w:rPr>
          <w:sz w:val="24"/>
          <w:szCs w:val="24"/>
          <w:lang w:val="ro-RO"/>
        </w:rPr>
      </w:pPr>
      <w:r w:rsidRPr="009223AC">
        <w:rPr>
          <w:sz w:val="24"/>
          <w:szCs w:val="24"/>
          <w:lang w:val="ro-RO"/>
        </w:rPr>
        <w:t>referatul de aprobare</w:t>
      </w:r>
      <w:r w:rsidR="005C5209" w:rsidRPr="009223AC">
        <w:rPr>
          <w:sz w:val="24"/>
          <w:szCs w:val="24"/>
          <w:lang w:val="ro-RO"/>
        </w:rPr>
        <w:t xml:space="preserve"> şi proiectul de hotărâre iniţiat de primarul comunei Mehadica;</w:t>
      </w:r>
    </w:p>
    <w:p w:rsidR="005C5209" w:rsidRPr="009223AC" w:rsidRDefault="005C5209" w:rsidP="009223AC">
      <w:pPr>
        <w:pStyle w:val="ListParagraph"/>
        <w:numPr>
          <w:ilvl w:val="0"/>
          <w:numId w:val="23"/>
        </w:numPr>
        <w:jc w:val="both"/>
        <w:rPr>
          <w:sz w:val="24"/>
          <w:szCs w:val="24"/>
          <w:lang w:val="ro-RO"/>
        </w:rPr>
      </w:pPr>
      <w:r w:rsidRPr="009223AC">
        <w:rPr>
          <w:sz w:val="24"/>
          <w:szCs w:val="24"/>
          <w:lang w:val="ro-RO"/>
        </w:rPr>
        <w:t xml:space="preserve"> Raportul compartimentului de resort din cadrul Primăriei comunei Mehadica;</w:t>
      </w:r>
    </w:p>
    <w:p w:rsidR="00DE6478" w:rsidRPr="009223AC" w:rsidRDefault="00DE6478" w:rsidP="009223AC">
      <w:pPr>
        <w:pStyle w:val="ListParagraph"/>
        <w:numPr>
          <w:ilvl w:val="0"/>
          <w:numId w:val="23"/>
        </w:numPr>
        <w:jc w:val="both"/>
        <w:rPr>
          <w:sz w:val="24"/>
          <w:szCs w:val="24"/>
          <w:lang w:val="ro-RO"/>
        </w:rPr>
      </w:pPr>
      <w:r w:rsidRPr="009223AC">
        <w:rPr>
          <w:sz w:val="24"/>
          <w:szCs w:val="24"/>
          <w:lang w:val="ro-RO"/>
        </w:rPr>
        <w:t xml:space="preserve"> avizul </w:t>
      </w:r>
      <w:r w:rsidR="00E7207B" w:rsidRPr="009223AC">
        <w:rPr>
          <w:sz w:val="24"/>
          <w:szCs w:val="24"/>
          <w:lang w:val="ro-RO"/>
        </w:rPr>
        <w:t>Comisiilor</w:t>
      </w:r>
      <w:r w:rsidRPr="009223AC">
        <w:rPr>
          <w:sz w:val="24"/>
          <w:szCs w:val="24"/>
          <w:lang w:val="ro-RO"/>
        </w:rPr>
        <w:t xml:space="preserve"> de specialitate din cadrul Consiliului local al comunei Mehadica;</w:t>
      </w:r>
    </w:p>
    <w:p w:rsidR="001644EE" w:rsidRPr="009223AC" w:rsidRDefault="00E03C3C" w:rsidP="009223AC">
      <w:pPr>
        <w:pStyle w:val="ListParagraph"/>
        <w:numPr>
          <w:ilvl w:val="0"/>
          <w:numId w:val="23"/>
        </w:numPr>
        <w:jc w:val="both"/>
        <w:rPr>
          <w:sz w:val="24"/>
          <w:szCs w:val="24"/>
          <w:lang w:val="ro-RO"/>
        </w:rPr>
      </w:pPr>
      <w:r w:rsidRPr="009223AC">
        <w:rPr>
          <w:sz w:val="24"/>
          <w:szCs w:val="24"/>
          <w:lang w:val="ro-RO"/>
        </w:rPr>
        <w:t>Programul</w:t>
      </w:r>
      <w:r w:rsidR="001644EE" w:rsidRPr="009223AC">
        <w:rPr>
          <w:sz w:val="24"/>
          <w:szCs w:val="24"/>
          <w:lang w:val="ro-RO"/>
        </w:rPr>
        <w:t xml:space="preserve"> de achiziții publice la nivel</w:t>
      </w:r>
      <w:r w:rsidR="00E2037E">
        <w:rPr>
          <w:sz w:val="24"/>
          <w:szCs w:val="24"/>
          <w:lang w:val="ro-RO"/>
        </w:rPr>
        <w:t>ul comunei Mehadica pe anul 2021</w:t>
      </w:r>
      <w:r w:rsidR="001644EE" w:rsidRPr="009223AC">
        <w:rPr>
          <w:sz w:val="24"/>
          <w:szCs w:val="24"/>
          <w:lang w:val="ro-RO"/>
        </w:rPr>
        <w:t xml:space="preserve">, </w:t>
      </w:r>
      <w:r w:rsidRPr="009223AC">
        <w:rPr>
          <w:sz w:val="24"/>
          <w:szCs w:val="24"/>
          <w:lang w:val="ro-RO"/>
        </w:rPr>
        <w:t>aprobat prin HCL nr.</w:t>
      </w:r>
      <w:r w:rsidR="00E2037E">
        <w:rPr>
          <w:sz w:val="24"/>
          <w:szCs w:val="24"/>
          <w:lang w:val="ro-RO"/>
        </w:rPr>
        <w:t>67/21.12.2020</w:t>
      </w:r>
      <w:r w:rsidR="001644EE" w:rsidRPr="009223AC">
        <w:rPr>
          <w:sz w:val="24"/>
          <w:szCs w:val="24"/>
          <w:lang w:val="ro-RO"/>
        </w:rPr>
        <w:t>;</w:t>
      </w:r>
    </w:p>
    <w:p w:rsidR="009223AC" w:rsidRDefault="009223AC" w:rsidP="001644EE">
      <w:pPr>
        <w:pStyle w:val="BodyText"/>
        <w:ind w:firstLine="720"/>
        <w:rPr>
          <w:szCs w:val="24"/>
          <w:lang w:val="ro-RO"/>
        </w:rPr>
      </w:pPr>
      <w:r>
        <w:rPr>
          <w:szCs w:val="24"/>
          <w:lang w:val="ro-RO"/>
        </w:rPr>
        <w:t>În conformitate cu :</w:t>
      </w:r>
    </w:p>
    <w:p w:rsidR="001644EE" w:rsidRPr="000D4473" w:rsidRDefault="001644EE" w:rsidP="009223AC">
      <w:pPr>
        <w:pStyle w:val="BodyText"/>
        <w:numPr>
          <w:ilvl w:val="0"/>
          <w:numId w:val="23"/>
        </w:numPr>
        <w:rPr>
          <w:szCs w:val="24"/>
          <w:lang w:val="ro-RO"/>
        </w:rPr>
      </w:pPr>
      <w:r w:rsidRPr="000D4473">
        <w:rPr>
          <w:szCs w:val="24"/>
          <w:lang w:val="ro-RO"/>
        </w:rPr>
        <w:t xml:space="preserve"> prevederile Legii nr. 98/2016 privind achizițiile publice, cu modificările și completările ulterioare;</w:t>
      </w:r>
    </w:p>
    <w:p w:rsidR="001644EE" w:rsidRPr="000D4473" w:rsidRDefault="001644EE" w:rsidP="009223AC">
      <w:pPr>
        <w:pStyle w:val="BodyText"/>
        <w:numPr>
          <w:ilvl w:val="0"/>
          <w:numId w:val="23"/>
        </w:numPr>
        <w:rPr>
          <w:szCs w:val="24"/>
          <w:lang w:val="ro-RO"/>
        </w:rPr>
      </w:pPr>
      <w:r w:rsidRPr="000D4473">
        <w:rPr>
          <w:szCs w:val="24"/>
          <w:lang w:val="ro-RO"/>
        </w:rPr>
        <w:t xml:space="preserve"> prevederile Hotărârii Guvernului nr. 395/2016 pentru aprobarea Normelor metodologice de aplicare a prevederilor referitoare la atribuirea contractului de achiziţie publică/acordului - cadru din Legea nr. 98/2016 privind achiziţiile publice;</w:t>
      </w:r>
    </w:p>
    <w:p w:rsidR="001644EE" w:rsidRPr="009223AC" w:rsidRDefault="00E7207B" w:rsidP="009223AC">
      <w:pPr>
        <w:pStyle w:val="ListParagraph"/>
        <w:numPr>
          <w:ilvl w:val="0"/>
          <w:numId w:val="23"/>
        </w:numPr>
        <w:jc w:val="both"/>
        <w:rPr>
          <w:sz w:val="24"/>
          <w:szCs w:val="24"/>
          <w:lang w:val="ro-RO"/>
        </w:rPr>
      </w:pPr>
      <w:r w:rsidRPr="009223AC">
        <w:rPr>
          <w:sz w:val="24"/>
          <w:szCs w:val="24"/>
          <w:lang w:val="ro-RO"/>
        </w:rPr>
        <w:t xml:space="preserve"> prevederile Legii nr. 273/2006</w:t>
      </w:r>
      <w:r w:rsidR="001644EE" w:rsidRPr="009223AC">
        <w:rPr>
          <w:sz w:val="24"/>
          <w:szCs w:val="24"/>
          <w:lang w:val="ro-RO"/>
        </w:rPr>
        <w:t xml:space="preserve"> privind finanţele publice locale, cu modificările şi completările ulterioare;</w:t>
      </w:r>
    </w:p>
    <w:p w:rsidR="00AF7D1E" w:rsidRPr="009223AC" w:rsidRDefault="00096CE4" w:rsidP="009223AC">
      <w:pPr>
        <w:pStyle w:val="NoSpacing"/>
        <w:ind w:firstLine="720"/>
        <w:jc w:val="both"/>
        <w:rPr>
          <w:sz w:val="24"/>
          <w:szCs w:val="24"/>
        </w:rPr>
      </w:pPr>
      <w:r w:rsidRPr="00D463A6">
        <w:rPr>
          <w:sz w:val="24"/>
          <w:szCs w:val="24"/>
          <w:lang w:val="ro-RO"/>
        </w:rPr>
        <w:t xml:space="preserve">În temeiul prevederilor art. </w:t>
      </w:r>
      <w:r>
        <w:rPr>
          <w:sz w:val="24"/>
          <w:szCs w:val="24"/>
          <w:lang w:val="ro-RO"/>
        </w:rPr>
        <w:t>129</w:t>
      </w:r>
      <w:r w:rsidRPr="00D463A6">
        <w:rPr>
          <w:sz w:val="24"/>
          <w:szCs w:val="24"/>
          <w:lang w:val="ro-RO"/>
        </w:rPr>
        <w:t xml:space="preserve"> alin. (1)</w:t>
      </w:r>
      <w:r w:rsidR="001C63AA">
        <w:rPr>
          <w:sz w:val="24"/>
          <w:szCs w:val="24"/>
          <w:lang w:val="ro-RO"/>
        </w:rPr>
        <w:t>, alin. (4) lit.e</w:t>
      </w:r>
      <w:r>
        <w:rPr>
          <w:sz w:val="24"/>
          <w:szCs w:val="24"/>
          <w:lang w:val="ro-RO"/>
        </w:rPr>
        <w:t>)  şi ale art. 196 alin. (1) lit. a</w:t>
      </w:r>
      <w:r w:rsidRPr="00D463A6">
        <w:rPr>
          <w:sz w:val="24"/>
          <w:szCs w:val="24"/>
          <w:lang w:val="ro-RO"/>
        </w:rPr>
        <w:t xml:space="preserve">) </w:t>
      </w:r>
      <w:r>
        <w:rPr>
          <w:sz w:val="24"/>
          <w:szCs w:val="24"/>
        </w:rPr>
        <w:t>din OUG 57/2</w:t>
      </w:r>
      <w:r w:rsidR="00943AE7">
        <w:rPr>
          <w:sz w:val="24"/>
          <w:szCs w:val="24"/>
        </w:rPr>
        <w:t>019 privind Codul Administrativ,</w:t>
      </w:r>
      <w:r w:rsidR="00463AD0" w:rsidRPr="000D4473">
        <w:rPr>
          <w:sz w:val="24"/>
          <w:szCs w:val="24"/>
          <w:lang w:val="ro-RO"/>
        </w:rPr>
        <w:t>cu modificările şi completările ulterioare</w:t>
      </w:r>
      <w:r w:rsidR="00463AD0">
        <w:rPr>
          <w:sz w:val="24"/>
          <w:szCs w:val="24"/>
          <w:lang w:val="ro-RO"/>
        </w:rPr>
        <w:t>,</w:t>
      </w:r>
    </w:p>
    <w:p w:rsidR="00463AD0" w:rsidRPr="00D463A6" w:rsidRDefault="00463AD0" w:rsidP="00AF7D1E">
      <w:pPr>
        <w:pStyle w:val="NoSpacing"/>
        <w:jc w:val="both"/>
        <w:rPr>
          <w:sz w:val="24"/>
          <w:szCs w:val="24"/>
          <w:lang w:val="ro-RO"/>
        </w:rPr>
      </w:pPr>
    </w:p>
    <w:p w:rsidR="00AF7D1E" w:rsidRDefault="00AF7D1E" w:rsidP="00AF7D1E">
      <w:pPr>
        <w:pStyle w:val="Heading3"/>
        <w:rPr>
          <w:szCs w:val="28"/>
          <w:u w:val="none"/>
          <w:lang w:val="ro-RO"/>
        </w:rPr>
      </w:pPr>
      <w:r w:rsidRPr="005C5209">
        <w:rPr>
          <w:szCs w:val="28"/>
          <w:u w:val="none"/>
          <w:lang w:val="ro-RO"/>
        </w:rPr>
        <w:t>H O T Ă R Ă Ş T E</w:t>
      </w:r>
      <w:r w:rsidR="003542DB">
        <w:rPr>
          <w:szCs w:val="28"/>
          <w:u w:val="none"/>
          <w:lang w:val="ro-RO"/>
        </w:rPr>
        <w:t>:</w:t>
      </w:r>
    </w:p>
    <w:p w:rsidR="00AF7D1E" w:rsidRPr="00D463A6" w:rsidRDefault="00AF7D1E" w:rsidP="00AF7D1E">
      <w:pPr>
        <w:autoSpaceDE w:val="0"/>
        <w:autoSpaceDN w:val="0"/>
        <w:adjustRightInd w:val="0"/>
        <w:jc w:val="both"/>
        <w:rPr>
          <w:b/>
          <w:sz w:val="24"/>
          <w:szCs w:val="24"/>
          <w:lang w:val="ro-RO"/>
        </w:rPr>
      </w:pPr>
    </w:p>
    <w:p w:rsidR="001644EE" w:rsidRPr="0004198C" w:rsidRDefault="001644EE" w:rsidP="00E2037E">
      <w:pPr>
        <w:jc w:val="both"/>
      </w:pPr>
      <w:r w:rsidRPr="001644EE">
        <w:rPr>
          <w:b/>
          <w:sz w:val="24"/>
          <w:szCs w:val="24"/>
          <w:lang w:val="ro-RO"/>
        </w:rPr>
        <w:t xml:space="preserve">         Art. 1.</w:t>
      </w:r>
      <w:r w:rsidRPr="001644EE">
        <w:rPr>
          <w:sz w:val="24"/>
          <w:szCs w:val="24"/>
          <w:lang w:val="ro-RO"/>
        </w:rPr>
        <w:t xml:space="preserve"> Se aprobă </w:t>
      </w:r>
      <w:r w:rsidR="0064426B">
        <w:rPr>
          <w:sz w:val="24"/>
          <w:szCs w:val="24"/>
          <w:lang w:val="ro-RO"/>
        </w:rPr>
        <w:t>modificarea</w:t>
      </w:r>
      <w:r w:rsidR="005367C9">
        <w:rPr>
          <w:sz w:val="24"/>
          <w:szCs w:val="24"/>
          <w:lang w:val="ro-RO"/>
        </w:rPr>
        <w:t xml:space="preserve"> și completarea</w:t>
      </w:r>
      <w:r w:rsidR="00E2037E">
        <w:rPr>
          <w:sz w:val="24"/>
          <w:szCs w:val="24"/>
          <w:lang w:val="ro-RO"/>
        </w:rPr>
        <w:t xml:space="preserve"> </w:t>
      </w:r>
      <w:r w:rsidRPr="001644EE">
        <w:rPr>
          <w:sz w:val="24"/>
          <w:szCs w:val="24"/>
          <w:lang w:val="ro-RO"/>
        </w:rPr>
        <w:t>Programul</w:t>
      </w:r>
      <w:r w:rsidR="00157523">
        <w:rPr>
          <w:sz w:val="24"/>
          <w:szCs w:val="24"/>
          <w:lang w:val="ro-RO"/>
        </w:rPr>
        <w:t>ui</w:t>
      </w:r>
      <w:r w:rsidRPr="001644EE">
        <w:rPr>
          <w:sz w:val="24"/>
          <w:szCs w:val="24"/>
          <w:lang w:val="ro-RO"/>
        </w:rPr>
        <w:t xml:space="preserve"> anual al achizițiilor publice la nivelul comunei Mehadica</w:t>
      </w:r>
      <w:r>
        <w:rPr>
          <w:sz w:val="24"/>
          <w:szCs w:val="24"/>
          <w:lang w:val="ro-RO"/>
        </w:rPr>
        <w:t>,</w:t>
      </w:r>
      <w:r w:rsidRPr="001644EE">
        <w:rPr>
          <w:sz w:val="24"/>
          <w:szCs w:val="24"/>
          <w:lang w:val="ro-RO"/>
        </w:rPr>
        <w:t xml:space="preserve"> pe</w:t>
      </w:r>
      <w:r>
        <w:rPr>
          <w:sz w:val="24"/>
          <w:szCs w:val="24"/>
          <w:lang w:val="ro-RO"/>
        </w:rPr>
        <w:t>ntru</w:t>
      </w:r>
      <w:r w:rsidR="00E2037E">
        <w:rPr>
          <w:sz w:val="24"/>
          <w:szCs w:val="24"/>
          <w:lang w:val="ro-RO"/>
        </w:rPr>
        <w:t xml:space="preserve"> anul 2021,</w:t>
      </w:r>
      <w:r w:rsidR="00CF607C">
        <w:rPr>
          <w:sz w:val="24"/>
          <w:szCs w:val="24"/>
          <w:lang w:val="ro-RO"/>
        </w:rPr>
        <w:t xml:space="preserve"> </w:t>
      </w:r>
      <w:r w:rsidRPr="001644EE">
        <w:rPr>
          <w:sz w:val="24"/>
          <w:szCs w:val="24"/>
          <w:lang w:val="ro-RO"/>
        </w:rPr>
        <w:t>conform anexei nr. 1, ce face parte integrantă din prezenta hotărâre.</w:t>
      </w:r>
    </w:p>
    <w:p w:rsidR="00DE6478" w:rsidRDefault="00DE6478" w:rsidP="00DE6478">
      <w:pPr>
        <w:jc w:val="both"/>
        <w:rPr>
          <w:sz w:val="24"/>
          <w:szCs w:val="24"/>
          <w:lang w:val="ro-RO"/>
        </w:rPr>
      </w:pPr>
      <w:r>
        <w:rPr>
          <w:b/>
          <w:sz w:val="24"/>
          <w:szCs w:val="24"/>
          <w:lang w:val="ro-RO"/>
        </w:rPr>
        <w:t xml:space="preserve">         Art. 2</w:t>
      </w:r>
      <w:r w:rsidRPr="009A00DC">
        <w:rPr>
          <w:b/>
          <w:sz w:val="24"/>
          <w:szCs w:val="24"/>
          <w:lang w:val="ro-RO"/>
        </w:rPr>
        <w:t>.</w:t>
      </w:r>
      <w:r w:rsidRPr="009A00DC">
        <w:rPr>
          <w:sz w:val="24"/>
          <w:szCs w:val="24"/>
          <w:lang w:val="ro-RO"/>
        </w:rPr>
        <w:t xml:space="preserve"> Cu ducerea la îndeplinire a prezentei hotărâri se încredinţează primarul comunei </w:t>
      </w:r>
      <w:r>
        <w:rPr>
          <w:sz w:val="24"/>
          <w:szCs w:val="24"/>
          <w:lang w:val="ro-RO"/>
        </w:rPr>
        <w:t>Mehadica</w:t>
      </w:r>
      <w:r w:rsidRPr="009A00DC">
        <w:rPr>
          <w:sz w:val="24"/>
          <w:szCs w:val="24"/>
          <w:lang w:val="ro-RO"/>
        </w:rPr>
        <w:t xml:space="preserve"> și compartimentul de resort din cadrul Primăriei comunei </w:t>
      </w:r>
      <w:r>
        <w:rPr>
          <w:sz w:val="24"/>
          <w:szCs w:val="24"/>
          <w:lang w:val="ro-RO"/>
        </w:rPr>
        <w:t>Mehadica</w:t>
      </w:r>
      <w:r w:rsidRPr="009A00DC">
        <w:rPr>
          <w:sz w:val="24"/>
          <w:szCs w:val="24"/>
          <w:lang w:val="ro-RO"/>
        </w:rPr>
        <w:t>.</w:t>
      </w:r>
    </w:p>
    <w:p w:rsidR="00E7207B" w:rsidRPr="009223AC" w:rsidRDefault="00E2037E" w:rsidP="00E7207B">
      <w:pPr>
        <w:pStyle w:val="BodyText"/>
        <w:rPr>
          <w:b/>
          <w:szCs w:val="24"/>
          <w:lang w:val="ro-RO"/>
        </w:rPr>
      </w:pPr>
      <w:r>
        <w:rPr>
          <w:b/>
          <w:szCs w:val="24"/>
          <w:lang w:val="ro-RO"/>
        </w:rPr>
        <w:t xml:space="preserve">         Art. 3</w:t>
      </w:r>
      <w:r w:rsidR="00DE6478" w:rsidRPr="009A00DC">
        <w:rPr>
          <w:b/>
          <w:szCs w:val="24"/>
          <w:lang w:val="ro-RO"/>
        </w:rPr>
        <w:t>.</w:t>
      </w:r>
      <w:r w:rsidR="00E7207B" w:rsidRPr="00055B40">
        <w:rPr>
          <w:szCs w:val="24"/>
          <w:lang w:val="ro-RO"/>
        </w:rPr>
        <w:t xml:space="preserve">Prezenta hotărâre se comunică </w:t>
      </w:r>
      <w:r w:rsidR="00E7207B">
        <w:rPr>
          <w:szCs w:val="24"/>
          <w:lang w:val="ro-RO"/>
        </w:rPr>
        <w:t>primarului comunei Mehadica</w:t>
      </w:r>
      <w:r w:rsidR="00A909F6">
        <w:rPr>
          <w:szCs w:val="24"/>
          <w:lang w:val="ro-RO"/>
        </w:rPr>
        <w:t xml:space="preserve"> </w:t>
      </w:r>
      <w:r w:rsidR="00E7207B">
        <w:rPr>
          <w:szCs w:val="24"/>
          <w:lang w:val="ro-RO"/>
        </w:rPr>
        <w:t xml:space="preserve">și </w:t>
      </w:r>
      <w:r w:rsidR="00E7207B" w:rsidRPr="00055B40">
        <w:rPr>
          <w:szCs w:val="24"/>
          <w:lang w:val="ro-RO"/>
        </w:rPr>
        <w:t>Instituţiei prefectului ju</w:t>
      </w:r>
      <w:r w:rsidR="00E7207B">
        <w:rPr>
          <w:szCs w:val="24"/>
          <w:lang w:val="ro-RO"/>
        </w:rPr>
        <w:t>deţului Caraş-Severin, potrivit</w:t>
      </w:r>
      <w:r w:rsidR="00E7207B" w:rsidRPr="00E5714E">
        <w:rPr>
          <w:szCs w:val="24"/>
          <w:lang w:val="ro-RO"/>
        </w:rPr>
        <w:t xml:space="preserve"> prevederilor art</w:t>
      </w:r>
      <w:r w:rsidR="00E7207B">
        <w:rPr>
          <w:szCs w:val="24"/>
          <w:lang w:val="ro-RO"/>
        </w:rPr>
        <w:t>.197</w:t>
      </w:r>
      <w:r w:rsidR="00E7207B" w:rsidRPr="00E5714E">
        <w:rPr>
          <w:szCs w:val="24"/>
          <w:lang w:val="ro-RO"/>
        </w:rPr>
        <w:t xml:space="preserve"> alin. </w:t>
      </w:r>
      <w:r w:rsidR="00E7207B">
        <w:rPr>
          <w:szCs w:val="24"/>
          <w:lang w:val="ro-RO"/>
        </w:rPr>
        <w:t>(1), alin. (2) şi alin. (4)</w:t>
      </w:r>
      <w:r w:rsidR="00E7207B">
        <w:rPr>
          <w:szCs w:val="24"/>
        </w:rPr>
        <w:t>din OUG 57/2019 privind Codul Administrativ</w:t>
      </w:r>
      <w:r w:rsidR="00463AD0">
        <w:rPr>
          <w:szCs w:val="24"/>
        </w:rPr>
        <w:t>,</w:t>
      </w:r>
      <w:r w:rsidR="00463AD0" w:rsidRPr="000D4473">
        <w:rPr>
          <w:szCs w:val="24"/>
          <w:lang w:val="ro-RO"/>
        </w:rPr>
        <w:t>cu modificările şi completările ulterioare</w:t>
      </w:r>
      <w:r w:rsidR="00E7207B">
        <w:rPr>
          <w:szCs w:val="24"/>
          <w:lang w:val="ro-RO"/>
        </w:rPr>
        <w:t>.</w:t>
      </w:r>
    </w:p>
    <w:p w:rsidR="00096CE4" w:rsidRDefault="00096CE4" w:rsidP="00E7207B">
      <w:pPr>
        <w:jc w:val="both"/>
        <w:rPr>
          <w:b/>
          <w:sz w:val="24"/>
          <w:szCs w:val="24"/>
          <w:lang w:val="ro-RO"/>
        </w:rPr>
      </w:pPr>
    </w:p>
    <w:p w:rsidR="00463AD0" w:rsidRDefault="00463AD0" w:rsidP="00E7207B">
      <w:pPr>
        <w:jc w:val="both"/>
        <w:rPr>
          <w:b/>
          <w:sz w:val="24"/>
          <w:szCs w:val="24"/>
          <w:lang w:val="ro-RO"/>
        </w:rPr>
      </w:pPr>
      <w:r w:rsidRPr="003542DB">
        <w:rPr>
          <w:b/>
          <w:sz w:val="24"/>
          <w:lang w:val="ro-RO"/>
        </w:rPr>
        <w:t xml:space="preserve">Nr.  </w:t>
      </w:r>
      <w:r w:rsidR="00F4072B">
        <w:rPr>
          <w:b/>
          <w:sz w:val="24"/>
          <w:lang w:val="ro-RO"/>
        </w:rPr>
        <w:t>66</w:t>
      </w:r>
      <w:bookmarkStart w:id="0" w:name="_GoBack"/>
      <w:bookmarkEnd w:id="0"/>
    </w:p>
    <w:p w:rsidR="00463AD0" w:rsidRDefault="00463AD0" w:rsidP="00E7207B">
      <w:pPr>
        <w:jc w:val="both"/>
        <w:rPr>
          <w:b/>
          <w:sz w:val="24"/>
          <w:lang w:val="ro-RO"/>
        </w:rPr>
      </w:pPr>
      <w:r w:rsidRPr="003542DB">
        <w:rPr>
          <w:b/>
          <w:sz w:val="24"/>
          <w:lang w:val="ro-RO"/>
        </w:rPr>
        <w:t xml:space="preserve">Data  </w:t>
      </w:r>
      <w:r w:rsidR="003569B6">
        <w:rPr>
          <w:b/>
          <w:sz w:val="24"/>
          <w:lang w:val="ro-RO"/>
        </w:rPr>
        <w:t>27.10</w:t>
      </w:r>
      <w:r w:rsidR="00E2037E">
        <w:rPr>
          <w:b/>
          <w:sz w:val="24"/>
          <w:lang w:val="ro-RO"/>
        </w:rPr>
        <w:t>.2021</w:t>
      </w:r>
    </w:p>
    <w:p w:rsidR="00A71249" w:rsidRPr="003542DB" w:rsidRDefault="00A91C8C" w:rsidP="00A71249">
      <w:pPr>
        <w:jc w:val="both"/>
        <w:rPr>
          <w:b/>
          <w:sz w:val="28"/>
          <w:lang w:val="ro-RO"/>
        </w:rPr>
      </w:pPr>
      <w:r>
        <w:rPr>
          <w:b/>
          <w:sz w:val="24"/>
          <w:lang w:val="ro-RO"/>
        </w:rPr>
        <w:t xml:space="preserve">                                                                                                                 </w:t>
      </w:r>
      <w:r w:rsidR="00A71249" w:rsidRPr="003542DB">
        <w:rPr>
          <w:b/>
          <w:sz w:val="24"/>
          <w:lang w:val="ro-RO"/>
        </w:rPr>
        <w:t>CONTRASEMNEAZĂ</w:t>
      </w:r>
    </w:p>
    <w:p w:rsidR="00A71249" w:rsidRPr="003542DB" w:rsidRDefault="00A71249" w:rsidP="00A71249">
      <w:pPr>
        <w:jc w:val="both"/>
        <w:rPr>
          <w:b/>
          <w:sz w:val="24"/>
          <w:lang w:val="ro-RO"/>
        </w:rPr>
      </w:pPr>
      <w:r w:rsidRPr="003542DB">
        <w:rPr>
          <w:b/>
          <w:sz w:val="24"/>
          <w:lang w:val="ro-RO"/>
        </w:rPr>
        <w:t>PREŞEDINTE DE ŞEDINŢĂ</w:t>
      </w:r>
      <w:r w:rsidR="00A91C8C">
        <w:rPr>
          <w:b/>
          <w:sz w:val="24"/>
          <w:lang w:val="ro-RO"/>
        </w:rPr>
        <w:t xml:space="preserve">                                      </w:t>
      </w:r>
      <w:r w:rsidRPr="003542DB">
        <w:rPr>
          <w:b/>
          <w:sz w:val="24"/>
          <w:lang w:val="ro-RO"/>
        </w:rPr>
        <w:t>SECRETAR</w:t>
      </w:r>
      <w:r w:rsidR="00157523">
        <w:rPr>
          <w:b/>
          <w:sz w:val="24"/>
          <w:lang w:val="ro-RO"/>
        </w:rPr>
        <w:t xml:space="preserve"> GENERAL</w:t>
      </w:r>
      <w:r w:rsidR="00463AD0">
        <w:rPr>
          <w:b/>
          <w:sz w:val="24"/>
          <w:lang w:val="ro-RO"/>
        </w:rPr>
        <w:t xml:space="preserve"> AL  COMUNEI</w:t>
      </w:r>
    </w:p>
    <w:p w:rsidR="003542DB" w:rsidRDefault="00CF607C" w:rsidP="00081485">
      <w:pPr>
        <w:jc w:val="both"/>
        <w:rPr>
          <w:b/>
          <w:sz w:val="24"/>
          <w:lang w:val="ro-RO"/>
        </w:rPr>
      </w:pPr>
      <w:r>
        <w:rPr>
          <w:b/>
          <w:sz w:val="24"/>
          <w:szCs w:val="24"/>
        </w:rPr>
        <w:t>VĂDRARIU ION</w:t>
      </w:r>
      <w:r w:rsidR="00E2037E">
        <w:rPr>
          <w:b/>
          <w:sz w:val="24"/>
          <w:szCs w:val="24"/>
        </w:rPr>
        <w:t xml:space="preserve">     </w:t>
      </w:r>
      <w:r w:rsidR="0064426B">
        <w:rPr>
          <w:b/>
          <w:sz w:val="24"/>
          <w:szCs w:val="24"/>
        </w:rPr>
        <w:t xml:space="preserve">            </w:t>
      </w:r>
      <w:r w:rsidR="00A91C8C">
        <w:rPr>
          <w:b/>
          <w:sz w:val="24"/>
          <w:szCs w:val="24"/>
        </w:rPr>
        <w:t xml:space="preserve">                                       </w:t>
      </w:r>
      <w:r w:rsidR="003569B6">
        <w:rPr>
          <w:b/>
          <w:sz w:val="24"/>
          <w:szCs w:val="24"/>
        </w:rPr>
        <w:t xml:space="preserve">      </w:t>
      </w:r>
      <w:r w:rsidR="0064426B">
        <w:rPr>
          <w:b/>
          <w:sz w:val="24"/>
          <w:lang w:val="ro-RO"/>
        </w:rPr>
        <w:t>FANDEL-DRĂGHICI VALENTINA</w:t>
      </w:r>
    </w:p>
    <w:p w:rsidR="009223AC" w:rsidRDefault="009223AC" w:rsidP="00081485">
      <w:pPr>
        <w:jc w:val="both"/>
        <w:rPr>
          <w:b/>
          <w:sz w:val="24"/>
          <w:lang w:val="ro-RO"/>
        </w:rPr>
      </w:pPr>
    </w:p>
    <w:p w:rsidR="0074464B" w:rsidRDefault="0074464B" w:rsidP="00081485">
      <w:pPr>
        <w:jc w:val="both"/>
        <w:rPr>
          <w:b/>
          <w:sz w:val="24"/>
          <w:lang w:val="ro-RO"/>
        </w:rPr>
      </w:pPr>
    </w:p>
    <w:p w:rsidR="00E2037E" w:rsidRDefault="00E2037E" w:rsidP="00081485">
      <w:pPr>
        <w:jc w:val="both"/>
        <w:rPr>
          <w:b/>
          <w:sz w:val="24"/>
          <w:lang w:val="ro-RO"/>
        </w:rPr>
      </w:pPr>
    </w:p>
    <w:p w:rsidR="00E2037E" w:rsidRDefault="00E2037E" w:rsidP="00081485">
      <w:pPr>
        <w:jc w:val="both"/>
        <w:rPr>
          <w:b/>
          <w:sz w:val="24"/>
          <w:lang w:val="ro-RO"/>
        </w:rPr>
      </w:pPr>
    </w:p>
    <w:p w:rsidR="009223AC" w:rsidRPr="009223AC" w:rsidRDefault="009223AC" w:rsidP="00081485">
      <w:pPr>
        <w:jc w:val="both"/>
        <w:rPr>
          <w:b/>
          <w:sz w:val="24"/>
          <w:lang w:val="ro-RO"/>
        </w:rPr>
      </w:pPr>
    </w:p>
    <w:p w:rsidR="003542DB" w:rsidRDefault="003542DB" w:rsidP="003542DB">
      <w:pPr>
        <w:spacing w:line="360" w:lineRule="auto"/>
        <w:jc w:val="both"/>
        <w:rPr>
          <w:rFonts w:ascii="Arial" w:hAnsi="Arial" w:cs="Arial"/>
          <w:lang w:val="ro-RO"/>
        </w:rPr>
      </w:pPr>
      <w:r w:rsidRPr="006777C5">
        <w:rPr>
          <w:i/>
          <w:lang w:val="ro-RO"/>
        </w:rPr>
        <w:t>* Prezenta hotărâre a fost adoptată cu un nr. de _______ voturi pentru, un nr. de ______ voturi împotri</w:t>
      </w:r>
      <w:r>
        <w:rPr>
          <w:i/>
          <w:lang w:val="ro-RO"/>
        </w:rPr>
        <w:t>vă şi un nr. de ______ abţineri;consilieri prezenţi ______ din totalul de _______,</w:t>
      </w:r>
      <w:r w:rsidRPr="006777C5">
        <w:rPr>
          <w:i/>
          <w:lang w:val="ro-RO"/>
        </w:rPr>
        <w:t>voturile exprimându-se prin vot deschis</w:t>
      </w:r>
      <w:r>
        <w:rPr>
          <w:rFonts w:ascii="Arial" w:hAnsi="Arial" w:cs="Arial"/>
          <w:lang w:val="ro-RO"/>
        </w:rPr>
        <w:t xml:space="preserve">. </w:t>
      </w:r>
    </w:p>
    <w:p w:rsidR="006831CF" w:rsidRDefault="006831CF" w:rsidP="003542DB">
      <w:pPr>
        <w:spacing w:line="360" w:lineRule="auto"/>
        <w:jc w:val="both"/>
        <w:rPr>
          <w:rFonts w:ascii="Arial" w:hAnsi="Arial" w:cs="Arial"/>
          <w:lang w:val="ro-RO"/>
        </w:rPr>
      </w:pPr>
    </w:p>
    <w:p w:rsidR="006831CF" w:rsidRDefault="006831CF" w:rsidP="006831CF"/>
    <w:tbl>
      <w:tblPr>
        <w:tblW w:w="8835" w:type="dxa"/>
        <w:shd w:val="clear" w:color="auto" w:fill="FFFFFF"/>
        <w:tblCellMar>
          <w:top w:w="15" w:type="dxa"/>
          <w:left w:w="15" w:type="dxa"/>
          <w:bottom w:w="15" w:type="dxa"/>
          <w:right w:w="15" w:type="dxa"/>
        </w:tblCellMar>
        <w:tblLook w:val="04A0" w:firstRow="1" w:lastRow="0" w:firstColumn="1" w:lastColumn="0" w:noHBand="0" w:noVBand="1"/>
      </w:tblPr>
      <w:tblGrid>
        <w:gridCol w:w="15"/>
        <w:gridCol w:w="522"/>
        <w:gridCol w:w="3861"/>
        <w:gridCol w:w="1524"/>
        <w:gridCol w:w="2913"/>
      </w:tblGrid>
      <w:tr w:rsidR="006831CF" w:rsidRPr="00A548BC" w:rsidTr="002E114D">
        <w:trPr>
          <w:trHeight w:val="1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
                <w:szCs w:val="26"/>
              </w:rPr>
            </w:pPr>
          </w:p>
        </w:tc>
      </w:tr>
      <w:tr w:rsidR="006831CF" w:rsidRPr="00A548BC" w:rsidTr="002E114D">
        <w:trPr>
          <w:trHeight w:val="390"/>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b/>
                <w:color w:val="444444"/>
              </w:rPr>
            </w:pPr>
            <w:r w:rsidRPr="00A548BC">
              <w:rPr>
                <w:b/>
                <w:color w:val="444444"/>
              </w:rPr>
              <w:t>PROCEDURI OBLIGATORII ULTERIOARE ADOPTĂRII HOTĂRÂRII CO</w:t>
            </w:r>
            <w:r>
              <w:rPr>
                <w:b/>
                <w:color w:val="444444"/>
              </w:rPr>
              <w:t>NSILIULUI LOCAL NR. . ______/_____________</w:t>
            </w:r>
            <w:r w:rsidRPr="00A548BC">
              <w:rPr>
                <w:b/>
                <w:color w:val="444444"/>
              </w:rPr>
              <w:t xml:space="preserve"> </w:t>
            </w:r>
            <w:r w:rsidRPr="00A548BC">
              <w:rPr>
                <w:b/>
                <w:color w:val="444444"/>
                <w:vertAlign w:val="superscript"/>
              </w:rPr>
              <w:t>1</w:t>
            </w:r>
          </w:p>
        </w:tc>
      </w:tr>
      <w:tr w:rsidR="006831CF" w:rsidRPr="00A548BC" w:rsidTr="002E114D">
        <w:trPr>
          <w:trHeight w:val="76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Nr. crt.</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sidRPr="00A548BC">
              <w:rPr>
                <w:color w:val="444444"/>
              </w:rPr>
              <w:t>Operațiuni efectuate</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sidRPr="00A548BC">
              <w:rPr>
                <w:color w:val="444444"/>
              </w:rPr>
              <w:t>Data ZZ/LL/AN</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sidRPr="00A548BC">
              <w:rPr>
                <w:color w:val="444444"/>
              </w:rPr>
              <w:t>Semnătura persoanei responsabile să efectueze procedura</w:t>
            </w:r>
          </w:p>
        </w:tc>
      </w:tr>
      <w:tr w:rsidR="006831CF" w:rsidRPr="00A548BC" w:rsidTr="002E114D">
        <w:trPr>
          <w:trHeight w:val="34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0</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sidRPr="00A548BC">
              <w:rPr>
                <w:color w:val="444444"/>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sidRPr="00A548BC">
              <w:rPr>
                <w:color w:val="444444"/>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sidRPr="00A548BC">
              <w:rPr>
                <w:color w:val="444444"/>
              </w:rPr>
              <w:t>3</w:t>
            </w:r>
          </w:p>
        </w:tc>
      </w:tr>
      <w:tr w:rsidR="006831CF" w:rsidRPr="00A548BC" w:rsidTr="002E114D">
        <w:trPr>
          <w:trHeight w:val="55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rPr>
                <w:color w:val="444444"/>
              </w:rPr>
            </w:pPr>
            <w:r w:rsidRPr="00A548BC">
              <w:rPr>
                <w:color w:val="444444"/>
              </w:rPr>
              <w:t>Adoptarea hotărârii</w:t>
            </w:r>
            <w:r w:rsidRPr="00A548BC">
              <w:rPr>
                <w:color w:val="444444"/>
                <w:vertAlign w:val="superscript"/>
              </w:rPr>
              <w:t>1)</w:t>
            </w:r>
            <w:r w:rsidRPr="00A548BC">
              <w:rPr>
                <w:color w:val="444444"/>
              </w:rPr>
              <w:t> s-a făcut cu majoritate □ simplă □ absolută □ calificată</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p>
        </w:tc>
      </w:tr>
      <w:tr w:rsidR="006831CF" w:rsidRPr="00A548BC" w:rsidTr="002E114D">
        <w:trPr>
          <w:trHeight w:val="34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rPr>
                <w:color w:val="444444"/>
              </w:rPr>
            </w:pPr>
            <w:r w:rsidRPr="00A548BC">
              <w:rPr>
                <w:color w:val="444444"/>
              </w:rPr>
              <w:t>Comunicarea către primar</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p>
        </w:tc>
      </w:tr>
      <w:tr w:rsidR="006831CF" w:rsidRPr="00A548BC" w:rsidTr="002E114D">
        <w:trPr>
          <w:trHeight w:val="34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rPr>
                <w:color w:val="444444"/>
              </w:rPr>
            </w:pPr>
            <w:r w:rsidRPr="00A548BC">
              <w:rPr>
                <w:color w:val="444444"/>
              </w:rPr>
              <w:t>Comunicarea către prefectul județului</w:t>
            </w:r>
            <w:r w:rsidRPr="00A548BC">
              <w:rPr>
                <w:color w:val="444444"/>
                <w:vertAlign w:val="superscript"/>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p>
        </w:tc>
      </w:tr>
      <w:tr w:rsidR="006831CF" w:rsidRPr="00A548BC" w:rsidTr="002E114D">
        <w:trPr>
          <w:trHeight w:val="34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4</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rPr>
                <w:color w:val="444444"/>
              </w:rPr>
            </w:pPr>
            <w:r w:rsidRPr="00A548BC">
              <w:rPr>
                <w:color w:val="444444"/>
              </w:rPr>
              <w:t>Aducerea la cunoștința publică</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p>
        </w:tc>
      </w:tr>
      <w:tr w:rsidR="006831CF" w:rsidRPr="00A548BC" w:rsidTr="002E114D">
        <w:trPr>
          <w:trHeight w:val="55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rPr>
                <w:color w:val="444444"/>
              </w:rPr>
            </w:pPr>
            <w:r w:rsidRPr="00A548BC">
              <w:rPr>
                <w:color w:val="444444"/>
              </w:rPr>
              <w:t>Comunicarea, numai în cazul celei cu caracter individual</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p>
        </w:tc>
      </w:tr>
      <w:tr w:rsidR="006831CF" w:rsidRPr="00A548BC" w:rsidTr="002E114D">
        <w:trPr>
          <w:trHeight w:val="555"/>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rFonts w:ascii="Calibri" w:hAnsi="Calibri"/>
                <w:color w:val="444444"/>
                <w:sz w:val="21"/>
                <w:szCs w:val="21"/>
              </w:rPr>
            </w:pPr>
            <w:r w:rsidRPr="00A548BC">
              <w:rPr>
                <w:rFonts w:ascii="Calibri" w:hAnsi="Calibri"/>
                <w:color w:val="444444"/>
                <w:sz w:val="21"/>
                <w:szCs w:val="21"/>
              </w:rPr>
              <w:t>6</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rPr>
                <w:color w:val="444444"/>
              </w:rPr>
            </w:pPr>
            <w:r w:rsidRPr="00A548BC">
              <w:rPr>
                <w:color w:val="444444"/>
              </w:rPr>
              <w:t>Hotărârea devine obligatorie</w:t>
            </w:r>
            <w:r w:rsidRPr="00A548BC">
              <w:rPr>
                <w:color w:val="444444"/>
                <w:vertAlign w:val="superscript"/>
              </w:rPr>
              <w:t>6)</w:t>
            </w:r>
            <w:r w:rsidRPr="00A548BC">
              <w:rPr>
                <w:color w:val="444444"/>
              </w:rPr>
              <w:t> sau produce efecte juridice</w:t>
            </w:r>
            <w:r w:rsidRPr="00A548BC">
              <w:rPr>
                <w:color w:val="444444"/>
                <w:vertAlign w:val="superscript"/>
              </w:rPr>
              <w:t>7)</w:t>
            </w:r>
            <w:r w:rsidRPr="00A548BC">
              <w:rPr>
                <w:color w:val="444444"/>
              </w:rPr>
              <w:t>, după caz</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jc w:val="center"/>
              <w:rPr>
                <w:color w:val="444444"/>
              </w:rPr>
            </w:pPr>
          </w:p>
        </w:tc>
      </w:tr>
      <w:tr w:rsidR="006831CF" w:rsidRPr="00A548BC" w:rsidTr="002E114D">
        <w:trPr>
          <w:trHeight w:val="3510"/>
        </w:trPr>
        <w:tc>
          <w:tcPr>
            <w:tcW w:w="0" w:type="auto"/>
            <w:shd w:val="clear" w:color="auto" w:fill="FFFFFF"/>
            <w:tcMar>
              <w:top w:w="0" w:type="dxa"/>
              <w:left w:w="0" w:type="dxa"/>
              <w:bottom w:w="0" w:type="dxa"/>
              <w:right w:w="0" w:type="dxa"/>
            </w:tcMar>
            <w:vAlign w:val="center"/>
            <w:hideMark/>
          </w:tcPr>
          <w:p w:rsidR="006831CF" w:rsidRPr="00A548BC" w:rsidRDefault="006831CF" w:rsidP="002E114D">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6831CF" w:rsidRPr="00A548BC" w:rsidRDefault="006831CF" w:rsidP="002E114D">
            <w:pPr>
              <w:rPr>
                <w:color w:val="444444"/>
              </w:rPr>
            </w:pPr>
            <w:r w:rsidRPr="00A548BC">
              <w:rPr>
                <w:color w:val="444444"/>
              </w:rPr>
              <w:t>Extrase din Ordonanța de urgență a Guvernului nr. 57/2019 privind Codul administrativ, cu modificările și completările ulterioare:</w:t>
            </w:r>
            <w:r w:rsidRPr="00A548BC">
              <w:rPr>
                <w:color w:val="444444"/>
              </w:rPr>
              <w:br/>
            </w:r>
            <w:r w:rsidRPr="00A548BC">
              <w:rPr>
                <w:color w:val="444444"/>
                <w:vertAlign w:val="superscript"/>
              </w:rPr>
              <w:t>1)</w:t>
            </w:r>
            <w:r w:rsidRPr="00A548BC">
              <w:rPr>
                <w:color w:val="444444"/>
              </w:rPr>
              <w:t> Art. 139 alin. (1): "În exercitarea atribuțiilor ce îi revin, consiliul local adoptă hotărâri, cu majoritate absolută sau simplă, după caz. (2) Prin excepție de la prevederile alin. (1), hotărârile privind dobândirea sau înstrăinarea dreptului de proprietate în cazul bunurilor imobile se adoptă de consiliul local cu majoritatea calificată definită la art. 5 lit. dd), de două treimi din numărul consilierilor locali în funcție."</w:t>
            </w:r>
            <w:r w:rsidRPr="00A548BC">
              <w:rPr>
                <w:color w:val="444444"/>
              </w:rPr>
              <w:br/>
            </w:r>
            <w:r w:rsidRPr="00A548BC">
              <w:rPr>
                <w:color w:val="444444"/>
                <w:vertAlign w:val="superscript"/>
              </w:rPr>
              <w:t>2)</w:t>
            </w:r>
            <w:r w:rsidRPr="00A548BC">
              <w:rPr>
                <w:color w:val="444444"/>
              </w:rPr>
              <w:t> Art. 197 alin. (2): "Hotărârile consiliului local se comunică primarului."</w:t>
            </w:r>
            <w:r w:rsidRPr="00A548BC">
              <w:rPr>
                <w:color w:val="444444"/>
              </w:rPr>
              <w:br/>
            </w:r>
            <w:r w:rsidRPr="00A548BC">
              <w:rPr>
                <w:color w:val="444444"/>
                <w:vertAlign w:val="superscript"/>
              </w:rPr>
              <w:t>3)</w:t>
            </w:r>
            <w:r w:rsidRPr="00A548BC">
              <w:rPr>
                <w:color w:val="444444"/>
              </w:rPr>
              <w:t> Art. 197 alin. (1), adaptat: Secretarul general al comunei comunică hotărârile consiliului local al comunei prefectului în cel mult 10 zile lucrătoare de la data adoptării . . .</w:t>
            </w:r>
            <w:r w:rsidRPr="00A548BC">
              <w:rPr>
                <w:color w:val="444444"/>
              </w:rPr>
              <w:br/>
            </w:r>
            <w:r w:rsidRPr="00A548BC">
              <w:rPr>
                <w:color w:val="444444"/>
                <w:vertAlign w:val="superscript"/>
              </w:rPr>
              <w:t>4)</w:t>
            </w:r>
            <w:r w:rsidRPr="00A548BC">
              <w:rPr>
                <w:color w:val="444444"/>
              </w:rPr>
              <w:t> Art. 197 alin. (4): "Hotărârile . . . se aduc la cunoștința publică și se comunică, în condițiile legii, prin grija secretarului general al comunei."</w:t>
            </w:r>
            <w:r w:rsidRPr="00A548BC">
              <w:rPr>
                <w:color w:val="444444"/>
              </w:rPr>
              <w:br/>
            </w:r>
            <w:r w:rsidRPr="00A548BC">
              <w:rPr>
                <w:color w:val="444444"/>
                <w:vertAlign w:val="superscript"/>
              </w:rPr>
              <w:t>5)</w:t>
            </w:r>
            <w:r w:rsidRPr="00A548BC">
              <w:rPr>
                <w:color w:val="444444"/>
              </w:rPr>
              <w:t> Art. 199 alin. (1): "Comunicarea hotărârilor - cu caracter individual către persoanele cărora li se adresează se face în cel mult 5 zile de la data comunicării oficiale către prefect."</w:t>
            </w:r>
            <w:r w:rsidRPr="00A548BC">
              <w:rPr>
                <w:color w:val="444444"/>
              </w:rPr>
              <w:br/>
            </w:r>
            <w:r w:rsidRPr="00A548BC">
              <w:rPr>
                <w:color w:val="444444"/>
                <w:vertAlign w:val="superscript"/>
              </w:rPr>
              <w:t>6)</w:t>
            </w:r>
            <w:r w:rsidRPr="00A548BC">
              <w:rPr>
                <w:color w:val="444444"/>
              </w:rPr>
              <w:t> Art. 198 alin. (1): "Hotărârile . . . cu caracter normativ devin obligatorii de la data aducerii lor la cunoștință publică."</w:t>
            </w:r>
            <w:r w:rsidRPr="00A548BC">
              <w:rPr>
                <w:color w:val="444444"/>
              </w:rPr>
              <w:br/>
            </w:r>
            <w:r w:rsidRPr="00A548BC">
              <w:rPr>
                <w:color w:val="444444"/>
                <w:vertAlign w:val="superscript"/>
              </w:rPr>
              <w:t>7)</w:t>
            </w:r>
            <w:r w:rsidRPr="00A548BC">
              <w:rPr>
                <w:color w:val="444444"/>
              </w:rPr>
              <w:t> Art. 199 alin. (2): "Hotărârile . . . cu caracter individual produc efecte juridice de la data comunicării către persoanele cărora li se adresează."</w:t>
            </w:r>
          </w:p>
        </w:tc>
      </w:tr>
    </w:tbl>
    <w:p w:rsidR="006831CF" w:rsidRPr="00A548BC" w:rsidRDefault="006831CF" w:rsidP="006831CF">
      <w:pPr>
        <w:pStyle w:val="NoSpacing"/>
        <w:rPr>
          <w:color w:val="333333"/>
          <w:sz w:val="18"/>
          <w:szCs w:val="18"/>
        </w:rPr>
      </w:pPr>
      <w:r w:rsidRPr="00A548BC">
        <w:rPr>
          <w:b/>
          <w:bCs/>
          <w:color w:val="222222"/>
          <w:sz w:val="18"/>
          <w:szCs w:val="18"/>
          <w:vertAlign w:val="superscript"/>
        </w:rPr>
        <w:t>1</w:t>
      </w:r>
      <w:r w:rsidRPr="00A548BC">
        <w:rPr>
          <w:sz w:val="18"/>
          <w:szCs w:val="18"/>
        </w:rPr>
        <w:t> Se completează cu numărul și anul hotărârii consiliului local.</w:t>
      </w:r>
    </w:p>
    <w:p w:rsidR="006831CF" w:rsidRPr="00A548BC" w:rsidRDefault="006831CF" w:rsidP="006831CF">
      <w:pPr>
        <w:pStyle w:val="NoSpacing"/>
        <w:rPr>
          <w:color w:val="333333"/>
          <w:sz w:val="18"/>
          <w:szCs w:val="18"/>
        </w:rPr>
      </w:pPr>
      <w:r w:rsidRPr="00A548BC">
        <w:rPr>
          <w:b/>
          <w:bCs/>
          <w:color w:val="222222"/>
          <w:sz w:val="18"/>
          <w:szCs w:val="18"/>
          <w:vertAlign w:val="superscript"/>
        </w:rPr>
        <w:t>2</w:t>
      </w:r>
      <w:r w:rsidRPr="00A548BC">
        <w:rPr>
          <w:sz w:val="18"/>
          <w:szCs w:val="18"/>
        </w:rPr>
        <w:t> Se bifează tipul de majoritate cu care s-a adoptat hotărârea consiliului local.</w:t>
      </w:r>
    </w:p>
    <w:p w:rsidR="006831CF" w:rsidRDefault="006831CF" w:rsidP="003542DB">
      <w:pPr>
        <w:spacing w:line="360" w:lineRule="auto"/>
        <w:jc w:val="both"/>
        <w:rPr>
          <w:rFonts w:ascii="Arial" w:hAnsi="Arial" w:cs="Arial"/>
          <w:lang w:val="ro-RO"/>
        </w:rPr>
      </w:pPr>
    </w:p>
    <w:p w:rsidR="006831CF" w:rsidRPr="003542DB" w:rsidRDefault="006831CF" w:rsidP="003542DB">
      <w:pPr>
        <w:spacing w:line="360" w:lineRule="auto"/>
        <w:jc w:val="both"/>
        <w:rPr>
          <w:rFonts w:ascii="Arial" w:hAnsi="Arial" w:cs="Arial"/>
          <w:lang w:val="ro-RO"/>
        </w:rPr>
      </w:pPr>
    </w:p>
    <w:sectPr w:rsidR="006831CF" w:rsidRPr="003542DB" w:rsidSect="008D3154">
      <w:footerReference w:type="even" r:id="rId12"/>
      <w:footerReference w:type="default" r:id="rId13"/>
      <w:pgSz w:w="11906" w:h="16838"/>
      <w:pgMar w:top="1412" w:right="851" w:bottom="1412" w:left="141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13C" w:rsidRDefault="001D313C">
      <w:r>
        <w:separator/>
      </w:r>
    </w:p>
  </w:endnote>
  <w:endnote w:type="continuationSeparator" w:id="0">
    <w:p w:rsidR="001D313C" w:rsidRDefault="001D3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2077D8"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end"/>
    </w:r>
  </w:p>
  <w:p w:rsidR="00742691" w:rsidRDefault="001D313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2077D8"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separate"/>
    </w:r>
    <w:r w:rsidR="00F4072B">
      <w:rPr>
        <w:rStyle w:val="PageNumber"/>
        <w:noProof/>
      </w:rPr>
      <w:t>1</w:t>
    </w:r>
    <w:r>
      <w:rPr>
        <w:rStyle w:val="PageNumber"/>
      </w:rPr>
      <w:fldChar w:fldCharType="end"/>
    </w:r>
  </w:p>
  <w:p w:rsidR="00742691" w:rsidRDefault="001D31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13C" w:rsidRDefault="001D313C">
      <w:r>
        <w:separator/>
      </w:r>
    </w:p>
  </w:footnote>
  <w:footnote w:type="continuationSeparator" w:id="0">
    <w:p w:rsidR="001D313C" w:rsidRDefault="001D31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508"/>
    <w:multiLevelType w:val="hybridMultilevel"/>
    <w:tmpl w:val="EED860A0"/>
    <w:lvl w:ilvl="0" w:tplc="1054AEF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910240"/>
    <w:multiLevelType w:val="hybridMultilevel"/>
    <w:tmpl w:val="F216DBF2"/>
    <w:lvl w:ilvl="0" w:tplc="04090011">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ACF64C1"/>
    <w:multiLevelType w:val="hybridMultilevel"/>
    <w:tmpl w:val="B63E0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5FC2"/>
    <w:multiLevelType w:val="hybridMultilevel"/>
    <w:tmpl w:val="AFF03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74342"/>
    <w:multiLevelType w:val="hybridMultilevel"/>
    <w:tmpl w:val="D474F912"/>
    <w:lvl w:ilvl="0" w:tplc="04180017">
      <w:start w:val="1"/>
      <w:numFmt w:val="lowerLetter"/>
      <w:lvlText w:val="%1)"/>
      <w:lvlJc w:val="left"/>
      <w:pPr>
        <w:tabs>
          <w:tab w:val="num" w:pos="720"/>
        </w:tabs>
        <w:ind w:left="720" w:hanging="360"/>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87465"/>
    <w:multiLevelType w:val="hybridMultilevel"/>
    <w:tmpl w:val="E9BA2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439D7"/>
    <w:multiLevelType w:val="hybridMultilevel"/>
    <w:tmpl w:val="742E91B4"/>
    <w:lvl w:ilvl="0" w:tplc="E6F25BF6">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270F302F"/>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F37AE"/>
    <w:multiLevelType w:val="hybridMultilevel"/>
    <w:tmpl w:val="347A9190"/>
    <w:lvl w:ilvl="0" w:tplc="0AE414C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2D3638FA"/>
    <w:multiLevelType w:val="hybridMultilevel"/>
    <w:tmpl w:val="11F09268"/>
    <w:lvl w:ilvl="0" w:tplc="45E6EC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03313"/>
    <w:multiLevelType w:val="hybridMultilevel"/>
    <w:tmpl w:val="5B5A0DA8"/>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333110DC"/>
    <w:multiLevelType w:val="hybridMultilevel"/>
    <w:tmpl w:val="E32A6FE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2" w15:restartNumberingAfterBreak="0">
    <w:nsid w:val="38210670"/>
    <w:multiLevelType w:val="hybridMultilevel"/>
    <w:tmpl w:val="43C6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C002E"/>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EF4FA4"/>
    <w:multiLevelType w:val="hybridMultilevel"/>
    <w:tmpl w:val="F71201BC"/>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 w15:restartNumberingAfterBreak="0">
    <w:nsid w:val="51432BC2"/>
    <w:multiLevelType w:val="hybridMultilevel"/>
    <w:tmpl w:val="5E0087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5A865C4"/>
    <w:multiLevelType w:val="hybridMultilevel"/>
    <w:tmpl w:val="77FA4728"/>
    <w:lvl w:ilvl="0" w:tplc="C9E60F9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5CAA2F64"/>
    <w:multiLevelType w:val="hybridMultilevel"/>
    <w:tmpl w:val="850C85E4"/>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64D05E3B"/>
    <w:multiLevelType w:val="hybridMultilevel"/>
    <w:tmpl w:val="3C202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4770A7"/>
    <w:multiLevelType w:val="hybridMultilevel"/>
    <w:tmpl w:val="94A88A24"/>
    <w:lvl w:ilvl="0" w:tplc="D04C8AF0">
      <w:start w:val="1"/>
      <w:numFmt w:val="lowerLetter"/>
      <w:lvlText w:val="%1)"/>
      <w:lvlJc w:val="left"/>
      <w:pPr>
        <w:ind w:left="720" w:hanging="360"/>
      </w:pPr>
      <w:rPr>
        <w:rFonts w:ascii="Times New Roman" w:eastAsia="Times New Roman" w:hAnsi="Times New Roman" w:cs="Times New Roman" w:hint="default"/>
        <w:b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72D772B7"/>
    <w:multiLevelType w:val="hybridMultilevel"/>
    <w:tmpl w:val="5AE8DE66"/>
    <w:lvl w:ilvl="0" w:tplc="60B200F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15:restartNumberingAfterBreak="0">
    <w:nsid w:val="76BA037F"/>
    <w:multiLevelType w:val="hybridMultilevel"/>
    <w:tmpl w:val="8BA47D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DB267CB"/>
    <w:multiLevelType w:val="hybridMultilevel"/>
    <w:tmpl w:val="6290B326"/>
    <w:lvl w:ilvl="0" w:tplc="0F70C1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5"/>
  </w:num>
  <w:num w:numId="3">
    <w:abstractNumId w:val="19"/>
  </w:num>
  <w:num w:numId="4">
    <w:abstractNumId w:val="14"/>
  </w:num>
  <w:num w:numId="5">
    <w:abstractNumId w:val="17"/>
  </w:num>
  <w:num w:numId="6">
    <w:abstractNumId w:val="0"/>
  </w:num>
  <w:num w:numId="7">
    <w:abstractNumId w:val="22"/>
  </w:num>
  <w:num w:numId="8">
    <w:abstractNumId w:val="9"/>
  </w:num>
  <w:num w:numId="9">
    <w:abstractNumId w:val="8"/>
  </w:num>
  <w:num w:numId="10">
    <w:abstractNumId w:val="12"/>
  </w:num>
  <w:num w:numId="11">
    <w:abstractNumId w:val="20"/>
  </w:num>
  <w:num w:numId="12">
    <w:abstractNumId w:val="13"/>
  </w:num>
  <w:num w:numId="13">
    <w:abstractNumId w:val="1"/>
  </w:num>
  <w:num w:numId="14">
    <w:abstractNumId w:val="10"/>
  </w:num>
  <w:num w:numId="15">
    <w:abstractNumId w:val="7"/>
  </w:num>
  <w:num w:numId="16">
    <w:abstractNumId w:val="3"/>
  </w:num>
  <w:num w:numId="17">
    <w:abstractNumId w:val="16"/>
  </w:num>
  <w:num w:numId="18">
    <w:abstractNumId w:val="5"/>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4D32"/>
    <w:rsid w:val="00004FEE"/>
    <w:rsid w:val="00007FC0"/>
    <w:rsid w:val="00013DF8"/>
    <w:rsid w:val="000170E7"/>
    <w:rsid w:val="00023DA8"/>
    <w:rsid w:val="0004198C"/>
    <w:rsid w:val="00063134"/>
    <w:rsid w:val="000637F5"/>
    <w:rsid w:val="00063CC3"/>
    <w:rsid w:val="000706C0"/>
    <w:rsid w:val="00073A33"/>
    <w:rsid w:val="00073C77"/>
    <w:rsid w:val="00076805"/>
    <w:rsid w:val="00081485"/>
    <w:rsid w:val="00081F8B"/>
    <w:rsid w:val="00086042"/>
    <w:rsid w:val="00087830"/>
    <w:rsid w:val="00091E00"/>
    <w:rsid w:val="000958B8"/>
    <w:rsid w:val="00096CE4"/>
    <w:rsid w:val="00097852"/>
    <w:rsid w:val="000A2B78"/>
    <w:rsid w:val="000A4853"/>
    <w:rsid w:val="000A4D32"/>
    <w:rsid w:val="000A716C"/>
    <w:rsid w:val="000B0F83"/>
    <w:rsid w:val="000B5EEB"/>
    <w:rsid w:val="000B6241"/>
    <w:rsid w:val="000D5AE3"/>
    <w:rsid w:val="000E1A96"/>
    <w:rsid w:val="000E7F03"/>
    <w:rsid w:val="000F1594"/>
    <w:rsid w:val="000F23D3"/>
    <w:rsid w:val="000F5C3D"/>
    <w:rsid w:val="000F7A53"/>
    <w:rsid w:val="001026DF"/>
    <w:rsid w:val="00102FF4"/>
    <w:rsid w:val="001036DE"/>
    <w:rsid w:val="0010472A"/>
    <w:rsid w:val="00110BF0"/>
    <w:rsid w:val="0011122B"/>
    <w:rsid w:val="00125A8E"/>
    <w:rsid w:val="00125D81"/>
    <w:rsid w:val="0013014A"/>
    <w:rsid w:val="00130C2F"/>
    <w:rsid w:val="0014468B"/>
    <w:rsid w:val="00145AB5"/>
    <w:rsid w:val="00147677"/>
    <w:rsid w:val="00154CAF"/>
    <w:rsid w:val="00157523"/>
    <w:rsid w:val="001644EE"/>
    <w:rsid w:val="001714DC"/>
    <w:rsid w:val="00176A99"/>
    <w:rsid w:val="0018467E"/>
    <w:rsid w:val="00187280"/>
    <w:rsid w:val="001919E6"/>
    <w:rsid w:val="001A39DB"/>
    <w:rsid w:val="001A4D81"/>
    <w:rsid w:val="001B6477"/>
    <w:rsid w:val="001B67F4"/>
    <w:rsid w:val="001C63AA"/>
    <w:rsid w:val="001D1CAB"/>
    <w:rsid w:val="001D313C"/>
    <w:rsid w:val="001D5864"/>
    <w:rsid w:val="001F1B6B"/>
    <w:rsid w:val="001F5A44"/>
    <w:rsid w:val="002077D8"/>
    <w:rsid w:val="00222364"/>
    <w:rsid w:val="00222E02"/>
    <w:rsid w:val="0023121C"/>
    <w:rsid w:val="002412BF"/>
    <w:rsid w:val="0026382F"/>
    <w:rsid w:val="00270DC8"/>
    <w:rsid w:val="00270F19"/>
    <w:rsid w:val="002719EE"/>
    <w:rsid w:val="00282DC0"/>
    <w:rsid w:val="002940B7"/>
    <w:rsid w:val="002A21EE"/>
    <w:rsid w:val="002B2082"/>
    <w:rsid w:val="002B48BF"/>
    <w:rsid w:val="002B5B1C"/>
    <w:rsid w:val="002B63F4"/>
    <w:rsid w:val="002C140A"/>
    <w:rsid w:val="002C5690"/>
    <w:rsid w:val="002D0F57"/>
    <w:rsid w:val="002E63B8"/>
    <w:rsid w:val="002E6E8D"/>
    <w:rsid w:val="002F1BC9"/>
    <w:rsid w:val="002F1F51"/>
    <w:rsid w:val="002F2186"/>
    <w:rsid w:val="002F4792"/>
    <w:rsid w:val="002F6A7B"/>
    <w:rsid w:val="003010B5"/>
    <w:rsid w:val="003076F6"/>
    <w:rsid w:val="003352BE"/>
    <w:rsid w:val="00340391"/>
    <w:rsid w:val="00353355"/>
    <w:rsid w:val="003541B1"/>
    <w:rsid w:val="003542DB"/>
    <w:rsid w:val="00355876"/>
    <w:rsid w:val="003569B6"/>
    <w:rsid w:val="00357AB1"/>
    <w:rsid w:val="00370A3F"/>
    <w:rsid w:val="003736A8"/>
    <w:rsid w:val="00377CEF"/>
    <w:rsid w:val="00386973"/>
    <w:rsid w:val="003955E6"/>
    <w:rsid w:val="003957B1"/>
    <w:rsid w:val="003A4962"/>
    <w:rsid w:val="003B329F"/>
    <w:rsid w:val="003B58F1"/>
    <w:rsid w:val="003C19AA"/>
    <w:rsid w:val="003C2B7D"/>
    <w:rsid w:val="003E4F31"/>
    <w:rsid w:val="003F35B9"/>
    <w:rsid w:val="003F4881"/>
    <w:rsid w:val="003F5718"/>
    <w:rsid w:val="003F600C"/>
    <w:rsid w:val="003F60BE"/>
    <w:rsid w:val="00401F50"/>
    <w:rsid w:val="00417BAE"/>
    <w:rsid w:val="00425007"/>
    <w:rsid w:val="00431B3F"/>
    <w:rsid w:val="00435F79"/>
    <w:rsid w:val="00436900"/>
    <w:rsid w:val="00444F46"/>
    <w:rsid w:val="00451312"/>
    <w:rsid w:val="00455B2E"/>
    <w:rsid w:val="00456DEE"/>
    <w:rsid w:val="00463AD0"/>
    <w:rsid w:val="00465E79"/>
    <w:rsid w:val="00494C07"/>
    <w:rsid w:val="004A5BC9"/>
    <w:rsid w:val="004B62F0"/>
    <w:rsid w:val="004C548A"/>
    <w:rsid w:val="004D7D60"/>
    <w:rsid w:val="004E202B"/>
    <w:rsid w:val="004E2471"/>
    <w:rsid w:val="004E6134"/>
    <w:rsid w:val="00502D6F"/>
    <w:rsid w:val="005048D2"/>
    <w:rsid w:val="0050531C"/>
    <w:rsid w:val="00512AB0"/>
    <w:rsid w:val="005221A1"/>
    <w:rsid w:val="00533CDE"/>
    <w:rsid w:val="00535588"/>
    <w:rsid w:val="005367C9"/>
    <w:rsid w:val="0054030F"/>
    <w:rsid w:val="00551387"/>
    <w:rsid w:val="0055339C"/>
    <w:rsid w:val="005534BF"/>
    <w:rsid w:val="00556252"/>
    <w:rsid w:val="0056053B"/>
    <w:rsid w:val="00583680"/>
    <w:rsid w:val="00592B64"/>
    <w:rsid w:val="00592C42"/>
    <w:rsid w:val="005B0543"/>
    <w:rsid w:val="005B61D6"/>
    <w:rsid w:val="005B7E3B"/>
    <w:rsid w:val="005C3E94"/>
    <w:rsid w:val="005C5209"/>
    <w:rsid w:val="005D0B95"/>
    <w:rsid w:val="005D7C3E"/>
    <w:rsid w:val="005E1332"/>
    <w:rsid w:val="005F25FB"/>
    <w:rsid w:val="00604EA5"/>
    <w:rsid w:val="00611AEB"/>
    <w:rsid w:val="00641BA5"/>
    <w:rsid w:val="00643108"/>
    <w:rsid w:val="0064426B"/>
    <w:rsid w:val="00645A14"/>
    <w:rsid w:val="006479F3"/>
    <w:rsid w:val="00655F4D"/>
    <w:rsid w:val="006831CF"/>
    <w:rsid w:val="00696675"/>
    <w:rsid w:val="00697777"/>
    <w:rsid w:val="006B6E0C"/>
    <w:rsid w:val="006E5F02"/>
    <w:rsid w:val="006F1881"/>
    <w:rsid w:val="006F35B2"/>
    <w:rsid w:val="00707A7E"/>
    <w:rsid w:val="00715BE9"/>
    <w:rsid w:val="00734C47"/>
    <w:rsid w:val="0074464B"/>
    <w:rsid w:val="00750E04"/>
    <w:rsid w:val="00765DB5"/>
    <w:rsid w:val="00773B07"/>
    <w:rsid w:val="00786533"/>
    <w:rsid w:val="00791159"/>
    <w:rsid w:val="00796E57"/>
    <w:rsid w:val="007A1BF6"/>
    <w:rsid w:val="007A2DFA"/>
    <w:rsid w:val="007B1F0C"/>
    <w:rsid w:val="007C1C55"/>
    <w:rsid w:val="007C31D2"/>
    <w:rsid w:val="007D0B1C"/>
    <w:rsid w:val="007D47B7"/>
    <w:rsid w:val="007E7590"/>
    <w:rsid w:val="007F3A6B"/>
    <w:rsid w:val="007F5D45"/>
    <w:rsid w:val="00803938"/>
    <w:rsid w:val="008077EF"/>
    <w:rsid w:val="00810FDE"/>
    <w:rsid w:val="00820303"/>
    <w:rsid w:val="008269A9"/>
    <w:rsid w:val="00845B5B"/>
    <w:rsid w:val="008578BF"/>
    <w:rsid w:val="00860FE2"/>
    <w:rsid w:val="00866B09"/>
    <w:rsid w:val="008A559E"/>
    <w:rsid w:val="008A6B03"/>
    <w:rsid w:val="008B0140"/>
    <w:rsid w:val="008B05A7"/>
    <w:rsid w:val="008B45A3"/>
    <w:rsid w:val="008B52B8"/>
    <w:rsid w:val="008C0298"/>
    <w:rsid w:val="008C1BBD"/>
    <w:rsid w:val="008C2766"/>
    <w:rsid w:val="008C4335"/>
    <w:rsid w:val="008C5DB0"/>
    <w:rsid w:val="008D3154"/>
    <w:rsid w:val="008E301A"/>
    <w:rsid w:val="008E5DC5"/>
    <w:rsid w:val="008F4F5E"/>
    <w:rsid w:val="008F53D1"/>
    <w:rsid w:val="00904F33"/>
    <w:rsid w:val="00906ECF"/>
    <w:rsid w:val="00916A4E"/>
    <w:rsid w:val="009223AC"/>
    <w:rsid w:val="00925EBF"/>
    <w:rsid w:val="0093228A"/>
    <w:rsid w:val="0094007D"/>
    <w:rsid w:val="00941917"/>
    <w:rsid w:val="00943AE7"/>
    <w:rsid w:val="00945EB8"/>
    <w:rsid w:val="00952580"/>
    <w:rsid w:val="0095719F"/>
    <w:rsid w:val="00960C8A"/>
    <w:rsid w:val="00976306"/>
    <w:rsid w:val="00985735"/>
    <w:rsid w:val="00986BB9"/>
    <w:rsid w:val="00987D39"/>
    <w:rsid w:val="00991DF9"/>
    <w:rsid w:val="0099465F"/>
    <w:rsid w:val="009948FE"/>
    <w:rsid w:val="00995A22"/>
    <w:rsid w:val="00997C9C"/>
    <w:rsid w:val="009A3714"/>
    <w:rsid w:val="009A4378"/>
    <w:rsid w:val="009B1945"/>
    <w:rsid w:val="009B4A8F"/>
    <w:rsid w:val="009B4C88"/>
    <w:rsid w:val="009C08FB"/>
    <w:rsid w:val="009C632F"/>
    <w:rsid w:val="009C7F24"/>
    <w:rsid w:val="009D34E2"/>
    <w:rsid w:val="009F2407"/>
    <w:rsid w:val="00A012C8"/>
    <w:rsid w:val="00A02B02"/>
    <w:rsid w:val="00A1491A"/>
    <w:rsid w:val="00A15D83"/>
    <w:rsid w:val="00A246E2"/>
    <w:rsid w:val="00A325BD"/>
    <w:rsid w:val="00A360EC"/>
    <w:rsid w:val="00A64483"/>
    <w:rsid w:val="00A67109"/>
    <w:rsid w:val="00A67373"/>
    <w:rsid w:val="00A67C30"/>
    <w:rsid w:val="00A71249"/>
    <w:rsid w:val="00A81761"/>
    <w:rsid w:val="00A84294"/>
    <w:rsid w:val="00A85F37"/>
    <w:rsid w:val="00A909F6"/>
    <w:rsid w:val="00A91C8C"/>
    <w:rsid w:val="00A93545"/>
    <w:rsid w:val="00A952F2"/>
    <w:rsid w:val="00AA2579"/>
    <w:rsid w:val="00AC0E0B"/>
    <w:rsid w:val="00AC36B6"/>
    <w:rsid w:val="00AD4AB0"/>
    <w:rsid w:val="00AD4D4A"/>
    <w:rsid w:val="00AD52D9"/>
    <w:rsid w:val="00AD5BA0"/>
    <w:rsid w:val="00AD7828"/>
    <w:rsid w:val="00AE3D2E"/>
    <w:rsid w:val="00AF4FFA"/>
    <w:rsid w:val="00AF71A4"/>
    <w:rsid w:val="00AF71E6"/>
    <w:rsid w:val="00AF7D1E"/>
    <w:rsid w:val="00B0053F"/>
    <w:rsid w:val="00B12019"/>
    <w:rsid w:val="00B13D03"/>
    <w:rsid w:val="00B21470"/>
    <w:rsid w:val="00B22A0B"/>
    <w:rsid w:val="00B23FBF"/>
    <w:rsid w:val="00B355E7"/>
    <w:rsid w:val="00B46797"/>
    <w:rsid w:val="00B520B0"/>
    <w:rsid w:val="00B544F1"/>
    <w:rsid w:val="00B6043B"/>
    <w:rsid w:val="00B71D4B"/>
    <w:rsid w:val="00B76E0E"/>
    <w:rsid w:val="00B83E1A"/>
    <w:rsid w:val="00B8691D"/>
    <w:rsid w:val="00BA038B"/>
    <w:rsid w:val="00BA6AC0"/>
    <w:rsid w:val="00BB2B07"/>
    <w:rsid w:val="00BB4184"/>
    <w:rsid w:val="00BB5339"/>
    <w:rsid w:val="00BC1A20"/>
    <w:rsid w:val="00BC2145"/>
    <w:rsid w:val="00BC6B49"/>
    <w:rsid w:val="00BC7118"/>
    <w:rsid w:val="00BD2928"/>
    <w:rsid w:val="00BD52DC"/>
    <w:rsid w:val="00BD647F"/>
    <w:rsid w:val="00BD6826"/>
    <w:rsid w:val="00BE6B72"/>
    <w:rsid w:val="00BF3A36"/>
    <w:rsid w:val="00C00778"/>
    <w:rsid w:val="00C02375"/>
    <w:rsid w:val="00C11F86"/>
    <w:rsid w:val="00C21E9D"/>
    <w:rsid w:val="00C23344"/>
    <w:rsid w:val="00C241FD"/>
    <w:rsid w:val="00C30B4E"/>
    <w:rsid w:val="00C32289"/>
    <w:rsid w:val="00C35039"/>
    <w:rsid w:val="00C3647C"/>
    <w:rsid w:val="00C36E13"/>
    <w:rsid w:val="00C409A2"/>
    <w:rsid w:val="00C43291"/>
    <w:rsid w:val="00C451CE"/>
    <w:rsid w:val="00C71068"/>
    <w:rsid w:val="00C739F6"/>
    <w:rsid w:val="00C93C4D"/>
    <w:rsid w:val="00CA5AA8"/>
    <w:rsid w:val="00CB50E9"/>
    <w:rsid w:val="00CB5E1F"/>
    <w:rsid w:val="00CC14CE"/>
    <w:rsid w:val="00CC2038"/>
    <w:rsid w:val="00CC422C"/>
    <w:rsid w:val="00CD0A72"/>
    <w:rsid w:val="00CE1DEA"/>
    <w:rsid w:val="00CF4332"/>
    <w:rsid w:val="00CF607C"/>
    <w:rsid w:val="00CF73DA"/>
    <w:rsid w:val="00D01AE3"/>
    <w:rsid w:val="00D028CF"/>
    <w:rsid w:val="00D216F1"/>
    <w:rsid w:val="00D21F0E"/>
    <w:rsid w:val="00D31DE6"/>
    <w:rsid w:val="00D43E18"/>
    <w:rsid w:val="00D62E49"/>
    <w:rsid w:val="00D67E4F"/>
    <w:rsid w:val="00D7095C"/>
    <w:rsid w:val="00D7128B"/>
    <w:rsid w:val="00D729E1"/>
    <w:rsid w:val="00D73E89"/>
    <w:rsid w:val="00D972B7"/>
    <w:rsid w:val="00DA09BF"/>
    <w:rsid w:val="00DC5986"/>
    <w:rsid w:val="00DD3846"/>
    <w:rsid w:val="00DE4989"/>
    <w:rsid w:val="00DE6478"/>
    <w:rsid w:val="00DE7128"/>
    <w:rsid w:val="00DF1587"/>
    <w:rsid w:val="00DF292F"/>
    <w:rsid w:val="00E015F4"/>
    <w:rsid w:val="00E03C3C"/>
    <w:rsid w:val="00E2037E"/>
    <w:rsid w:val="00E21D59"/>
    <w:rsid w:val="00E22104"/>
    <w:rsid w:val="00E307D0"/>
    <w:rsid w:val="00E33A49"/>
    <w:rsid w:val="00E34C9C"/>
    <w:rsid w:val="00E47EBD"/>
    <w:rsid w:val="00E6639D"/>
    <w:rsid w:val="00E7207B"/>
    <w:rsid w:val="00E72424"/>
    <w:rsid w:val="00E73A83"/>
    <w:rsid w:val="00E82980"/>
    <w:rsid w:val="00E8312F"/>
    <w:rsid w:val="00E849E0"/>
    <w:rsid w:val="00E94C79"/>
    <w:rsid w:val="00E96571"/>
    <w:rsid w:val="00EA6FE2"/>
    <w:rsid w:val="00EB465A"/>
    <w:rsid w:val="00EC5CFB"/>
    <w:rsid w:val="00EC6E85"/>
    <w:rsid w:val="00ED0519"/>
    <w:rsid w:val="00ED1E3B"/>
    <w:rsid w:val="00EF46A6"/>
    <w:rsid w:val="00EF6C5D"/>
    <w:rsid w:val="00EF7455"/>
    <w:rsid w:val="00F031C5"/>
    <w:rsid w:val="00F06CEE"/>
    <w:rsid w:val="00F07776"/>
    <w:rsid w:val="00F11AB8"/>
    <w:rsid w:val="00F14013"/>
    <w:rsid w:val="00F263C8"/>
    <w:rsid w:val="00F3681E"/>
    <w:rsid w:val="00F3757C"/>
    <w:rsid w:val="00F4072B"/>
    <w:rsid w:val="00F44B33"/>
    <w:rsid w:val="00F47F1E"/>
    <w:rsid w:val="00F539DA"/>
    <w:rsid w:val="00F67FC0"/>
    <w:rsid w:val="00F7115E"/>
    <w:rsid w:val="00F74D52"/>
    <w:rsid w:val="00F77A91"/>
    <w:rsid w:val="00F8179D"/>
    <w:rsid w:val="00F950D7"/>
    <w:rsid w:val="00FB2866"/>
    <w:rsid w:val="00FB6458"/>
    <w:rsid w:val="00FB7687"/>
    <w:rsid w:val="00FC480A"/>
    <w:rsid w:val="00FC5777"/>
    <w:rsid w:val="00FD32BD"/>
    <w:rsid w:val="00FE0FDB"/>
    <w:rsid w:val="00FE233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D9CD82E"/>
  <w15:docId w15:val="{477593D7-D5F6-49D6-B2B2-FE5A7644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22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11122B"/>
    <w:pPr>
      <w:keepNext/>
      <w:jc w:val="center"/>
      <w:outlineLvl w:val="0"/>
    </w:pPr>
    <w:rPr>
      <w:b/>
      <w:sz w:val="28"/>
    </w:rPr>
  </w:style>
  <w:style w:type="paragraph" w:styleId="Heading2">
    <w:name w:val="heading 2"/>
    <w:basedOn w:val="Normal"/>
    <w:next w:val="Normal"/>
    <w:link w:val="Heading2Char"/>
    <w:qFormat/>
    <w:rsid w:val="0011122B"/>
    <w:pPr>
      <w:keepNext/>
      <w:jc w:val="both"/>
      <w:outlineLvl w:val="1"/>
    </w:pPr>
    <w:rPr>
      <w:sz w:val="28"/>
    </w:rPr>
  </w:style>
  <w:style w:type="paragraph" w:styleId="Heading3">
    <w:name w:val="heading 3"/>
    <w:basedOn w:val="Normal"/>
    <w:next w:val="Normal"/>
    <w:link w:val="Heading3Char"/>
    <w:qFormat/>
    <w:rsid w:val="0011122B"/>
    <w:pPr>
      <w:keepNext/>
      <w:jc w:val="center"/>
      <w:outlineLvl w:val="2"/>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122B"/>
    <w:rPr>
      <w:rFonts w:ascii="Times New Roman" w:eastAsia="Times New Roman" w:hAnsi="Times New Roman" w:cs="Times New Roman"/>
      <w:b/>
      <w:sz w:val="28"/>
      <w:szCs w:val="20"/>
      <w:lang w:val="en-US"/>
    </w:rPr>
  </w:style>
  <w:style w:type="character" w:customStyle="1" w:styleId="Heading2Char">
    <w:name w:val="Heading 2 Char"/>
    <w:basedOn w:val="DefaultParagraphFont"/>
    <w:link w:val="Heading2"/>
    <w:rsid w:val="0011122B"/>
    <w:rPr>
      <w:rFonts w:ascii="Times New Roman" w:eastAsia="Times New Roman" w:hAnsi="Times New Roman" w:cs="Times New Roman"/>
      <w:sz w:val="28"/>
      <w:szCs w:val="20"/>
      <w:lang w:val="en-US"/>
    </w:rPr>
  </w:style>
  <w:style w:type="character" w:customStyle="1" w:styleId="Heading3Char">
    <w:name w:val="Heading 3 Char"/>
    <w:basedOn w:val="DefaultParagraphFont"/>
    <w:link w:val="Heading3"/>
    <w:rsid w:val="0011122B"/>
    <w:rPr>
      <w:rFonts w:ascii="Times New Roman" w:eastAsia="Times New Roman" w:hAnsi="Times New Roman" w:cs="Times New Roman"/>
      <w:b/>
      <w:sz w:val="28"/>
      <w:szCs w:val="20"/>
      <w:u w:val="single"/>
      <w:lang w:val="en-US"/>
    </w:rPr>
  </w:style>
  <w:style w:type="paragraph" w:styleId="BodyText">
    <w:name w:val="Body Text"/>
    <w:basedOn w:val="Normal"/>
    <w:link w:val="BodyTextChar"/>
    <w:rsid w:val="0011122B"/>
    <w:pPr>
      <w:jc w:val="both"/>
    </w:pPr>
    <w:rPr>
      <w:sz w:val="24"/>
    </w:rPr>
  </w:style>
  <w:style w:type="character" w:customStyle="1" w:styleId="BodyTextChar">
    <w:name w:val="Body Text Char"/>
    <w:basedOn w:val="DefaultParagraphFont"/>
    <w:link w:val="BodyText"/>
    <w:rsid w:val="0011122B"/>
    <w:rPr>
      <w:rFonts w:ascii="Times New Roman" w:eastAsia="Times New Roman" w:hAnsi="Times New Roman" w:cs="Times New Roman"/>
      <w:sz w:val="24"/>
      <w:szCs w:val="20"/>
      <w:lang w:val="en-US"/>
    </w:rPr>
  </w:style>
  <w:style w:type="paragraph" w:styleId="Footer">
    <w:name w:val="footer"/>
    <w:basedOn w:val="Normal"/>
    <w:link w:val="FooterChar"/>
    <w:rsid w:val="0011122B"/>
    <w:pPr>
      <w:tabs>
        <w:tab w:val="center" w:pos="4536"/>
        <w:tab w:val="right" w:pos="9072"/>
      </w:tabs>
    </w:pPr>
  </w:style>
  <w:style w:type="character" w:customStyle="1" w:styleId="FooterChar">
    <w:name w:val="Footer Char"/>
    <w:basedOn w:val="DefaultParagraphFont"/>
    <w:link w:val="Footer"/>
    <w:rsid w:val="0011122B"/>
    <w:rPr>
      <w:rFonts w:ascii="Times New Roman" w:eastAsia="Times New Roman" w:hAnsi="Times New Roman" w:cs="Times New Roman"/>
      <w:sz w:val="20"/>
      <w:szCs w:val="20"/>
      <w:lang w:val="en-US"/>
    </w:rPr>
  </w:style>
  <w:style w:type="character" w:styleId="PageNumber">
    <w:name w:val="page number"/>
    <w:basedOn w:val="DefaultParagraphFont"/>
    <w:rsid w:val="0011122B"/>
  </w:style>
  <w:style w:type="paragraph" w:styleId="ListParagraph">
    <w:name w:val="List Paragraph"/>
    <w:basedOn w:val="Normal"/>
    <w:uiPriority w:val="34"/>
    <w:qFormat/>
    <w:rsid w:val="00707A7E"/>
    <w:pPr>
      <w:ind w:left="720"/>
      <w:contextualSpacing/>
    </w:pPr>
  </w:style>
  <w:style w:type="character" w:customStyle="1" w:styleId="apple-converted-space">
    <w:name w:val="apple-converted-space"/>
    <w:basedOn w:val="DefaultParagraphFont"/>
    <w:rsid w:val="00696675"/>
  </w:style>
  <w:style w:type="paragraph" w:styleId="NoSpacing">
    <w:name w:val="No Spacing"/>
    <w:uiPriority w:val="1"/>
    <w:qFormat/>
    <w:rsid w:val="00696675"/>
    <w:pPr>
      <w:spacing w:after="0" w:line="240" w:lineRule="auto"/>
    </w:pPr>
    <w:rPr>
      <w:rFonts w:ascii="Times New Roman" w:eastAsia="Times New Roman" w:hAnsi="Times New Roman" w:cs="Times New Roman"/>
      <w:sz w:val="20"/>
      <w:szCs w:val="20"/>
      <w:lang w:val="en-US"/>
    </w:rPr>
  </w:style>
  <w:style w:type="paragraph" w:customStyle="1" w:styleId="yiv8861494715msonormal">
    <w:name w:val="yiv8861494715msonormal"/>
    <w:basedOn w:val="Normal"/>
    <w:rsid w:val="00DF292F"/>
    <w:pPr>
      <w:spacing w:before="100" w:beforeAutospacing="1" w:after="100" w:afterAutospacing="1"/>
    </w:pPr>
    <w:rPr>
      <w:sz w:val="24"/>
      <w:szCs w:val="24"/>
    </w:rPr>
  </w:style>
  <w:style w:type="character" w:styleId="Strong">
    <w:name w:val="Strong"/>
    <w:basedOn w:val="DefaultParagraphFont"/>
    <w:uiPriority w:val="22"/>
    <w:qFormat/>
    <w:rsid w:val="00D73E89"/>
    <w:rPr>
      <w:b/>
      <w:bCs/>
    </w:rPr>
  </w:style>
  <w:style w:type="character" w:customStyle="1" w:styleId="rezumat1">
    <w:name w:val="rezumat_1"/>
    <w:basedOn w:val="DefaultParagraphFont"/>
    <w:rsid w:val="00D73E89"/>
  </w:style>
  <w:style w:type="paragraph" w:styleId="BalloonText">
    <w:name w:val="Balloon Text"/>
    <w:basedOn w:val="Normal"/>
    <w:link w:val="BalloonTextChar"/>
    <w:uiPriority w:val="99"/>
    <w:semiHidden/>
    <w:unhideWhenUsed/>
    <w:rsid w:val="00102FF4"/>
    <w:rPr>
      <w:rFonts w:ascii="Tahoma" w:hAnsi="Tahoma" w:cs="Tahoma"/>
      <w:sz w:val="16"/>
      <w:szCs w:val="16"/>
    </w:rPr>
  </w:style>
  <w:style w:type="character" w:customStyle="1" w:styleId="BalloonTextChar">
    <w:name w:val="Balloon Text Char"/>
    <w:basedOn w:val="DefaultParagraphFont"/>
    <w:link w:val="BalloonText"/>
    <w:uiPriority w:val="99"/>
    <w:semiHidden/>
    <w:rsid w:val="00102FF4"/>
    <w:rPr>
      <w:rFonts w:ascii="Tahoma" w:eastAsia="Times New Roman" w:hAnsi="Tahoma" w:cs="Tahoma"/>
      <w:sz w:val="16"/>
      <w:szCs w:val="16"/>
      <w:lang w:val="en-US"/>
    </w:rPr>
  </w:style>
  <w:style w:type="paragraph" w:styleId="Header">
    <w:name w:val="header"/>
    <w:basedOn w:val="Normal"/>
    <w:link w:val="HeaderChar"/>
    <w:uiPriority w:val="99"/>
    <w:rsid w:val="00102FF4"/>
    <w:pPr>
      <w:tabs>
        <w:tab w:val="center" w:pos="4536"/>
        <w:tab w:val="right" w:pos="9072"/>
      </w:tabs>
    </w:pPr>
    <w:rPr>
      <w:sz w:val="24"/>
      <w:szCs w:val="24"/>
      <w:lang w:val="ro-RO" w:eastAsia="ro-RO"/>
    </w:rPr>
  </w:style>
  <w:style w:type="character" w:customStyle="1" w:styleId="HeaderChar">
    <w:name w:val="Header Char"/>
    <w:basedOn w:val="DefaultParagraphFont"/>
    <w:link w:val="Header"/>
    <w:uiPriority w:val="99"/>
    <w:rsid w:val="00102FF4"/>
    <w:rPr>
      <w:rFonts w:ascii="Times New Roman" w:eastAsia="Times New Roman" w:hAnsi="Times New Roman" w:cs="Times New Roman"/>
      <w:sz w:val="24"/>
      <w:szCs w:val="24"/>
      <w:lang w:eastAsia="ro-RO"/>
    </w:rPr>
  </w:style>
  <w:style w:type="character" w:customStyle="1" w:styleId="sttlitera">
    <w:name w:val="st_tlitera"/>
    <w:basedOn w:val="DefaultParagraphFont"/>
    <w:rsid w:val="00425007"/>
  </w:style>
  <w:style w:type="paragraph" w:styleId="BodyText2">
    <w:name w:val="Body Text 2"/>
    <w:basedOn w:val="Normal"/>
    <w:link w:val="BodyText2Char"/>
    <w:uiPriority w:val="99"/>
    <w:semiHidden/>
    <w:unhideWhenUsed/>
    <w:rsid w:val="00A71249"/>
    <w:pPr>
      <w:spacing w:after="120" w:line="480" w:lineRule="auto"/>
    </w:pPr>
  </w:style>
  <w:style w:type="character" w:customStyle="1" w:styleId="BodyText2Char">
    <w:name w:val="Body Text 2 Char"/>
    <w:basedOn w:val="DefaultParagraphFont"/>
    <w:link w:val="BodyText2"/>
    <w:uiPriority w:val="99"/>
    <w:semiHidden/>
    <w:rsid w:val="00A71249"/>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6141">
      <w:bodyDiv w:val="1"/>
      <w:marLeft w:val="0"/>
      <w:marRight w:val="0"/>
      <w:marTop w:val="0"/>
      <w:marBottom w:val="0"/>
      <w:divBdr>
        <w:top w:val="none" w:sz="0" w:space="0" w:color="auto"/>
        <w:left w:val="none" w:sz="0" w:space="0" w:color="auto"/>
        <w:bottom w:val="none" w:sz="0" w:space="0" w:color="auto"/>
        <w:right w:val="none" w:sz="0" w:space="0" w:color="auto"/>
      </w:divBdr>
    </w:div>
    <w:div w:id="164711453">
      <w:bodyDiv w:val="1"/>
      <w:marLeft w:val="0"/>
      <w:marRight w:val="0"/>
      <w:marTop w:val="0"/>
      <w:marBottom w:val="0"/>
      <w:divBdr>
        <w:top w:val="none" w:sz="0" w:space="0" w:color="auto"/>
        <w:left w:val="none" w:sz="0" w:space="0" w:color="auto"/>
        <w:bottom w:val="none" w:sz="0" w:space="0" w:color="auto"/>
        <w:right w:val="none" w:sz="0" w:space="0" w:color="auto"/>
      </w:divBdr>
    </w:div>
    <w:div w:id="398017164">
      <w:bodyDiv w:val="1"/>
      <w:marLeft w:val="0"/>
      <w:marRight w:val="0"/>
      <w:marTop w:val="0"/>
      <w:marBottom w:val="0"/>
      <w:divBdr>
        <w:top w:val="none" w:sz="0" w:space="0" w:color="auto"/>
        <w:left w:val="none" w:sz="0" w:space="0" w:color="auto"/>
        <w:bottom w:val="none" w:sz="0" w:space="0" w:color="auto"/>
        <w:right w:val="none" w:sz="0" w:space="0" w:color="auto"/>
      </w:divBdr>
      <w:divsChild>
        <w:div w:id="171725920">
          <w:marLeft w:val="0"/>
          <w:marRight w:val="0"/>
          <w:marTop w:val="0"/>
          <w:marBottom w:val="0"/>
          <w:divBdr>
            <w:top w:val="none" w:sz="0" w:space="0" w:color="auto"/>
            <w:left w:val="none" w:sz="0" w:space="0" w:color="auto"/>
            <w:bottom w:val="none" w:sz="0" w:space="0" w:color="auto"/>
            <w:right w:val="none" w:sz="0" w:space="0" w:color="auto"/>
          </w:divBdr>
          <w:divsChild>
            <w:div w:id="72315909">
              <w:marLeft w:val="0"/>
              <w:marRight w:val="0"/>
              <w:marTop w:val="0"/>
              <w:marBottom w:val="0"/>
              <w:divBdr>
                <w:top w:val="none" w:sz="0" w:space="0" w:color="auto"/>
                <w:left w:val="none" w:sz="0" w:space="0" w:color="auto"/>
                <w:bottom w:val="none" w:sz="0" w:space="0" w:color="auto"/>
                <w:right w:val="none" w:sz="0" w:space="0" w:color="auto"/>
              </w:divBdr>
              <w:divsChild>
                <w:div w:id="1876037676">
                  <w:marLeft w:val="0"/>
                  <w:marRight w:val="0"/>
                  <w:marTop w:val="0"/>
                  <w:marBottom w:val="0"/>
                  <w:divBdr>
                    <w:top w:val="none" w:sz="0" w:space="0" w:color="auto"/>
                    <w:left w:val="none" w:sz="0" w:space="0" w:color="auto"/>
                    <w:bottom w:val="none" w:sz="0" w:space="0" w:color="auto"/>
                    <w:right w:val="none" w:sz="0" w:space="0" w:color="auto"/>
                  </w:divBdr>
                  <w:divsChild>
                    <w:div w:id="971985662">
                      <w:marLeft w:val="0"/>
                      <w:marRight w:val="0"/>
                      <w:marTop w:val="0"/>
                      <w:marBottom w:val="0"/>
                      <w:divBdr>
                        <w:top w:val="none" w:sz="0" w:space="0" w:color="auto"/>
                        <w:left w:val="none" w:sz="0" w:space="0" w:color="auto"/>
                        <w:bottom w:val="none" w:sz="0" w:space="0" w:color="auto"/>
                        <w:right w:val="none" w:sz="0" w:space="0" w:color="auto"/>
                      </w:divBdr>
                      <w:divsChild>
                        <w:div w:id="483157958">
                          <w:marLeft w:val="0"/>
                          <w:marRight w:val="0"/>
                          <w:marTop w:val="0"/>
                          <w:marBottom w:val="0"/>
                          <w:divBdr>
                            <w:top w:val="none" w:sz="0" w:space="0" w:color="auto"/>
                            <w:left w:val="none" w:sz="0" w:space="0" w:color="auto"/>
                            <w:bottom w:val="none" w:sz="0" w:space="0" w:color="auto"/>
                            <w:right w:val="none" w:sz="0" w:space="0" w:color="auto"/>
                          </w:divBdr>
                          <w:divsChild>
                            <w:div w:id="62024936">
                              <w:marLeft w:val="0"/>
                              <w:marRight w:val="0"/>
                              <w:marTop w:val="0"/>
                              <w:marBottom w:val="0"/>
                              <w:divBdr>
                                <w:top w:val="none" w:sz="0" w:space="0" w:color="auto"/>
                                <w:left w:val="none" w:sz="0" w:space="0" w:color="auto"/>
                                <w:bottom w:val="none" w:sz="0" w:space="0" w:color="auto"/>
                                <w:right w:val="none" w:sz="0" w:space="0" w:color="auto"/>
                              </w:divBdr>
                              <w:divsChild>
                                <w:div w:id="1977371496">
                                  <w:marLeft w:val="0"/>
                                  <w:marRight w:val="0"/>
                                  <w:marTop w:val="0"/>
                                  <w:marBottom w:val="0"/>
                                  <w:divBdr>
                                    <w:top w:val="none" w:sz="0" w:space="0" w:color="auto"/>
                                    <w:left w:val="none" w:sz="0" w:space="0" w:color="auto"/>
                                    <w:bottom w:val="none" w:sz="0" w:space="0" w:color="auto"/>
                                    <w:right w:val="none" w:sz="0" w:space="0" w:color="auto"/>
                                  </w:divBdr>
                                  <w:divsChild>
                                    <w:div w:id="250821926">
                                      <w:marLeft w:val="0"/>
                                      <w:marRight w:val="0"/>
                                      <w:marTop w:val="0"/>
                                      <w:marBottom w:val="0"/>
                                      <w:divBdr>
                                        <w:top w:val="none" w:sz="0" w:space="0" w:color="auto"/>
                                        <w:left w:val="none" w:sz="0" w:space="0" w:color="auto"/>
                                        <w:bottom w:val="none" w:sz="0" w:space="0" w:color="auto"/>
                                        <w:right w:val="none" w:sz="0" w:space="0" w:color="auto"/>
                                      </w:divBdr>
                                      <w:divsChild>
                                        <w:div w:id="1134370758">
                                          <w:marLeft w:val="0"/>
                                          <w:marRight w:val="0"/>
                                          <w:marTop w:val="0"/>
                                          <w:marBottom w:val="0"/>
                                          <w:divBdr>
                                            <w:top w:val="none" w:sz="0" w:space="0" w:color="auto"/>
                                            <w:left w:val="none" w:sz="0" w:space="0" w:color="auto"/>
                                            <w:bottom w:val="none" w:sz="0" w:space="0" w:color="auto"/>
                                            <w:right w:val="none" w:sz="0" w:space="0" w:color="auto"/>
                                          </w:divBdr>
                                          <w:divsChild>
                                            <w:div w:id="1166744586">
                                              <w:marLeft w:val="0"/>
                                              <w:marRight w:val="0"/>
                                              <w:marTop w:val="0"/>
                                              <w:marBottom w:val="0"/>
                                              <w:divBdr>
                                                <w:top w:val="none" w:sz="0" w:space="0" w:color="auto"/>
                                                <w:left w:val="none" w:sz="0" w:space="0" w:color="auto"/>
                                                <w:bottom w:val="none" w:sz="0" w:space="0" w:color="auto"/>
                                                <w:right w:val="none" w:sz="0" w:space="0" w:color="auto"/>
                                              </w:divBdr>
                                              <w:divsChild>
                                                <w:div w:id="20782427">
                                                  <w:marLeft w:val="0"/>
                                                  <w:marRight w:val="0"/>
                                                  <w:marTop w:val="0"/>
                                                  <w:marBottom w:val="0"/>
                                                  <w:divBdr>
                                                    <w:top w:val="none" w:sz="0" w:space="0" w:color="auto"/>
                                                    <w:left w:val="none" w:sz="0" w:space="0" w:color="auto"/>
                                                    <w:bottom w:val="none" w:sz="0" w:space="0" w:color="auto"/>
                                                    <w:right w:val="none" w:sz="0" w:space="0" w:color="auto"/>
                                                  </w:divBdr>
                                                  <w:divsChild>
                                                    <w:div w:id="1324702836">
                                                      <w:marLeft w:val="0"/>
                                                      <w:marRight w:val="0"/>
                                                      <w:marTop w:val="0"/>
                                                      <w:marBottom w:val="0"/>
                                                      <w:divBdr>
                                                        <w:top w:val="none" w:sz="0" w:space="0" w:color="auto"/>
                                                        <w:left w:val="none" w:sz="0" w:space="0" w:color="auto"/>
                                                        <w:bottom w:val="none" w:sz="0" w:space="0" w:color="auto"/>
                                                        <w:right w:val="none" w:sz="0" w:space="0" w:color="auto"/>
                                                      </w:divBdr>
                                                      <w:divsChild>
                                                        <w:div w:id="413942767">
                                                          <w:marLeft w:val="0"/>
                                                          <w:marRight w:val="0"/>
                                                          <w:marTop w:val="0"/>
                                                          <w:marBottom w:val="0"/>
                                                          <w:divBdr>
                                                            <w:top w:val="none" w:sz="0" w:space="0" w:color="auto"/>
                                                            <w:left w:val="none" w:sz="0" w:space="0" w:color="auto"/>
                                                            <w:bottom w:val="none" w:sz="0" w:space="0" w:color="auto"/>
                                                            <w:right w:val="none" w:sz="0" w:space="0" w:color="auto"/>
                                                          </w:divBdr>
                                                          <w:divsChild>
                                                            <w:div w:id="8723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51B6E-59AA-4F73-B55F-78FD0B1C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702</Words>
  <Characters>4077</Characters>
  <Application>Microsoft Office Word</Application>
  <DocSecurity>0</DocSecurity>
  <Lines>33</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39</cp:revision>
  <cp:lastPrinted>2021-01-02T14:46:00Z</cp:lastPrinted>
  <dcterms:created xsi:type="dcterms:W3CDTF">2018-12-20T06:27:00Z</dcterms:created>
  <dcterms:modified xsi:type="dcterms:W3CDTF">2021-11-01T12:01:00Z</dcterms:modified>
</cp:coreProperties>
</file>