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F4" w:rsidRPr="00102FF4" w:rsidRDefault="00214CA6" w:rsidP="0011122B">
      <w:pPr>
        <w:pStyle w:val="Heading3"/>
        <w:rPr>
          <w:sz w:val="16"/>
          <w:szCs w:val="16"/>
          <w:lang w:val="ro-RO"/>
        </w:rPr>
      </w:pPr>
      <w:r>
        <w:rPr>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-776605</wp:posOffset>
                </wp:positionV>
                <wp:extent cx="3714750" cy="885825"/>
                <wp:effectExtent l="10160" t="5715" r="889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85825"/>
                        </a:xfrm>
                        <a:prstGeom prst="rect">
                          <a:avLst/>
                        </a:prstGeom>
                        <a:solidFill>
                          <a:srgbClr val="FFFFFF"/>
                        </a:solidFill>
                        <a:ln w="9525">
                          <a:solidFill>
                            <a:srgbClr val="FFFFFF"/>
                          </a:solidFill>
                          <a:miter lim="800000"/>
                          <a:headEnd/>
                          <a:tailEnd/>
                        </a:ln>
                      </wps:spPr>
                      <wps:txbx>
                        <w:txbxContent>
                          <w:p w:rsidR="00102FF4" w:rsidRPr="00F77A91" w:rsidRDefault="00102FF4" w:rsidP="00102FF4">
                            <w:pPr>
                              <w:pStyle w:val="Header"/>
                              <w:jc w:val="center"/>
                              <w:rPr>
                                <w:b/>
                                <w:sz w:val="28"/>
                                <w:szCs w:val="28"/>
                              </w:rPr>
                            </w:pPr>
                            <w:r w:rsidRPr="00F77A91">
                              <w:rPr>
                                <w:b/>
                                <w:sz w:val="28"/>
                                <w:szCs w:val="28"/>
                              </w:rPr>
                              <w:t>ROMÂNIA</w:t>
                            </w:r>
                          </w:p>
                          <w:p w:rsidR="00102FF4" w:rsidRPr="00F77A91" w:rsidRDefault="00102FF4" w:rsidP="00102FF4">
                            <w:pPr>
                              <w:pStyle w:val="Header"/>
                              <w:jc w:val="center"/>
                              <w:rPr>
                                <w:b/>
                                <w:sz w:val="28"/>
                                <w:szCs w:val="28"/>
                              </w:rPr>
                            </w:pPr>
                            <w:r w:rsidRPr="00F77A91">
                              <w:rPr>
                                <w:b/>
                                <w:sz w:val="28"/>
                                <w:szCs w:val="28"/>
                              </w:rPr>
                              <w:t>JUDEȚUL CARAȘ-SEVERIN</w:t>
                            </w:r>
                          </w:p>
                          <w:p w:rsidR="00102FF4" w:rsidRPr="00F77A91" w:rsidRDefault="00102FF4" w:rsidP="00102FF4">
                            <w:pPr>
                              <w:pStyle w:val="Header"/>
                              <w:jc w:val="center"/>
                              <w:rPr>
                                <w:b/>
                                <w:sz w:val="28"/>
                                <w:szCs w:val="28"/>
                              </w:rPr>
                            </w:pPr>
                            <w:r w:rsidRPr="00F77A91">
                              <w:rPr>
                                <w:b/>
                                <w:sz w:val="28"/>
                                <w:szCs w:val="28"/>
                              </w:rPr>
                              <w:t xml:space="preserve">COMUNA </w:t>
                            </w:r>
                            <w:r w:rsidR="00D01AE3">
                              <w:rPr>
                                <w:b/>
                                <w:sz w:val="28"/>
                                <w:szCs w:val="28"/>
                              </w:rPr>
                              <w:t>MEHADICA</w:t>
                            </w:r>
                          </w:p>
                          <w:p w:rsidR="00102FF4" w:rsidRPr="00F77A91" w:rsidRDefault="00102FF4" w:rsidP="00102FF4">
                            <w:pPr>
                              <w:jc w:val="center"/>
                              <w:rPr>
                                <w:b/>
                                <w:sz w:val="28"/>
                                <w:szCs w:val="28"/>
                              </w:rPr>
                            </w:pPr>
                            <w:r w:rsidRPr="00F77A91">
                              <w:rPr>
                                <w:b/>
                                <w:sz w:val="28"/>
                                <w:szCs w:val="28"/>
                              </w:rPr>
                              <w:t>PRIMAR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95pt;margin-top:-61.15pt;width:29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" strokecolor="white">
                <v:textbox>
                  <w:txbxContent>
                    <w:p w:rsidR="00102FF4" w:rsidRPr="00F77A91" w:rsidRDefault="00102FF4" w:rsidP="00102FF4">
                      <w:pPr>
                        <w:pStyle w:val="Header"/>
                        <w:jc w:val="center"/>
                        <w:rPr>
                          <w:b/>
                          <w:sz w:val="28"/>
                          <w:szCs w:val="28"/>
                        </w:rPr>
                      </w:pPr>
                      <w:r w:rsidRPr="00F77A91">
                        <w:rPr>
                          <w:b/>
                          <w:sz w:val="28"/>
                          <w:szCs w:val="28"/>
                        </w:rPr>
                        <w:t>ROMÂNIA</w:t>
                      </w:r>
                    </w:p>
                    <w:p w:rsidR="00102FF4" w:rsidRPr="00F77A91" w:rsidRDefault="00102FF4" w:rsidP="00102FF4">
                      <w:pPr>
                        <w:pStyle w:val="Header"/>
                        <w:jc w:val="center"/>
                        <w:rPr>
                          <w:b/>
                          <w:sz w:val="28"/>
                          <w:szCs w:val="28"/>
                        </w:rPr>
                      </w:pPr>
                      <w:r w:rsidRPr="00F77A91">
                        <w:rPr>
                          <w:b/>
                          <w:sz w:val="28"/>
                          <w:szCs w:val="28"/>
                        </w:rPr>
                        <w:t>JUDEȚUL CARAȘ-SEVERIN</w:t>
                      </w:r>
                    </w:p>
                    <w:p w:rsidR="00102FF4" w:rsidRPr="00F77A91" w:rsidRDefault="00102FF4" w:rsidP="00102FF4">
                      <w:pPr>
                        <w:pStyle w:val="Header"/>
                        <w:jc w:val="center"/>
                        <w:rPr>
                          <w:b/>
                          <w:sz w:val="28"/>
                          <w:szCs w:val="28"/>
                        </w:rPr>
                      </w:pPr>
                      <w:r w:rsidRPr="00F77A91">
                        <w:rPr>
                          <w:b/>
                          <w:sz w:val="28"/>
                          <w:szCs w:val="28"/>
                        </w:rPr>
                        <w:t xml:space="preserve">COMUNA </w:t>
                      </w:r>
                      <w:r w:rsidR="00D01AE3">
                        <w:rPr>
                          <w:b/>
                          <w:sz w:val="28"/>
                          <w:szCs w:val="28"/>
                        </w:rPr>
                        <w:t>MEHADICA</w:t>
                      </w:r>
                    </w:p>
                    <w:p w:rsidR="00102FF4" w:rsidRPr="00F77A91" w:rsidRDefault="00102FF4" w:rsidP="00102FF4">
                      <w:pPr>
                        <w:jc w:val="center"/>
                        <w:rPr>
                          <w:b/>
                          <w:sz w:val="28"/>
                          <w:szCs w:val="28"/>
                        </w:rPr>
                      </w:pPr>
                      <w:r w:rsidRPr="00F77A91">
                        <w:rPr>
                          <w:b/>
                          <w:sz w:val="28"/>
                          <w:szCs w:val="28"/>
                        </w:rPr>
                        <w:t>PRIMAR</w:t>
                      </w:r>
                    </w:p>
                  </w:txbxContent>
                </v:textbox>
              </v:shape>
            </w:pict>
          </mc:Fallback>
        </mc:AlternateContent>
      </w:r>
      <w:r>
        <w:rPr>
          <w:noProof/>
          <w:sz w:val="16"/>
          <w:szCs w:val="16"/>
          <w:lang w:val="ro-RO" w:eastAsia="ro-RO"/>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-720090</wp:posOffset>
                </wp:positionV>
                <wp:extent cx="1031875" cy="1386840"/>
                <wp:effectExtent l="7620" t="5080" r="825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86840"/>
                        </a:xfrm>
                        <a:prstGeom prst="rect">
                          <a:avLst/>
                        </a:prstGeom>
                        <a:solidFill>
                          <a:srgbClr val="FFFFFF"/>
                        </a:solidFill>
                        <a:ln w="9525">
                          <a:solidFill>
                            <a:srgbClr val="FFFFFF"/>
                          </a:solidFill>
                          <a:miter lim="800000"/>
                          <a:headEnd/>
                          <a:tailEnd/>
                        </a:ln>
                      </wps:spPr>
                      <wps:txbx>
                        <w:txbxContent>
                          <w:p w:rsidR="00102FF4" w:rsidRPr="0054124B" w:rsidRDefault="002B0442" w:rsidP="00102FF4">
                            <w:r w:rsidRPr="002B0442">
                              <w:rPr>
                                <w:noProof/>
                                <w:lang w:val="ro-RO" w:eastAsia="ro-RO"/>
                              </w:rPr>
                              <w:drawing>
                                <wp:inline distT="0" distB="0" distL="0" distR="0">
                                  <wp:extent cx="904875" cy="1285875"/>
                                  <wp:effectExtent l="19050" t="0" r="9525" b="0"/>
                                  <wp:docPr id="3" name="Imagin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906247" cy="12878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pt;margin-top:-56.7pt;width:81.25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" strokecolor="white">
                <v:textbox style="mso-fit-shape-to-text:t">
                  <w:txbxContent>
                    <w:p w:rsidR="00102FF4" w:rsidRPr="0054124B" w:rsidRDefault="002B0442" w:rsidP="00102FF4">
                      <w:r w:rsidRPr="002B0442">
                        <w:rPr>
                          <w:noProof/>
                          <w:lang w:val="ro-RO" w:eastAsia="ro-RO"/>
                        </w:rPr>
                        <w:drawing>
                          <wp:inline distT="0" distB="0" distL="0" distR="0">
                            <wp:extent cx="904875" cy="1285875"/>
                            <wp:effectExtent l="19050" t="0" r="9525" b="0"/>
                            <wp:docPr id="3" name="Imagin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906247" cy="1287824"/>
                                    </a:xfrm>
                                    <a:prstGeom prst="rect">
                                      <a:avLst/>
                                    </a:prstGeom>
                                    <a:noFill/>
                                    <a:ln w="9525">
                                      <a:noFill/>
                                      <a:miter lim="800000"/>
                                      <a:headEnd/>
                                      <a:tailEnd/>
                                    </a:ln>
                                  </pic:spPr>
                                </pic:pic>
                              </a:graphicData>
                            </a:graphic>
                          </wp:inline>
                        </w:drawing>
                      </w:r>
                    </w:p>
                  </w:txbxContent>
                </v:textbox>
              </v:shape>
            </w:pict>
          </mc:Fallback>
        </mc:AlternateContent>
      </w:r>
      <w:r>
        <w:rPr>
          <w:noProof/>
          <w:szCs w:val="28"/>
          <w:lang w:val="ro-RO" w:eastAsia="ro-RO"/>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42545</wp:posOffset>
                </wp:positionV>
                <wp:extent cx="4465955" cy="285115"/>
                <wp:effectExtent l="10795" t="5715" r="9525"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285115"/>
                        </a:xfrm>
                        <a:prstGeom prst="rect">
                          <a:avLst/>
                        </a:prstGeom>
                        <a:solidFill>
                          <a:srgbClr val="FFFFFF"/>
                        </a:solidFill>
                        <a:ln w="9525">
                          <a:solidFill>
                            <a:schemeClr val="bg1">
                              <a:lumMod val="100000"/>
                              <a:lumOff val="0"/>
                            </a:schemeClr>
                          </a:solidFill>
                          <a:miter lim="800000"/>
                          <a:headEnd/>
                          <a:tailEnd/>
                        </a:ln>
                      </wps:spPr>
                      <wps:txbx>
                        <w:txbxContent>
                          <w:p w:rsidR="00C35039" w:rsidRDefault="00C35039">
                            <w:r>
                              <w:rPr>
                                <w:noProof/>
                                <w:lang w:val="ro-RO" w:eastAsia="ro-RO"/>
                              </w:rPr>
                              <w:drawing>
                                <wp:inline distT="0" distB="0" distL="0" distR="0">
                                  <wp:extent cx="4267200" cy="209550"/>
                                  <wp:effectExtent l="19050" t="0" r="0" b="0"/>
                                  <wp:docPr id="2" name="Picture 1" descr="C:\Users\FIRUT\Desktop\2000px-Bandera_de_Azuero_1821.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UT\Desktop\2000px-Bandera_de_Azuero_1821.svg_.png"/>
                                          <pic:cNvPicPr>
                                            <a:picLocks noChangeAspect="1" noChangeArrowheads="1"/>
                                          </pic:cNvPicPr>
                                        </pic:nvPicPr>
                                        <pic:blipFill>
                                          <a:blip r:embed="rId9"/>
                                          <a:srcRect/>
                                          <a:stretch>
                                            <a:fillRect/>
                                          </a:stretch>
                                        </pic:blipFill>
                                        <pic:spPr bwMode="auto">
                                          <a:xfrm>
                                            <a:off x="0" y="0"/>
                                            <a:ext cx="4273550" cy="2098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5.25pt;margin-top:3.35pt;width:351.6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" strokecolor="white [3212]">
                <v:textbox>
                  <w:txbxContent>
                    <w:p w:rsidR="00C35039" w:rsidRDefault="00C35039">
                      <w:r>
                        <w:rPr>
                          <w:noProof/>
                          <w:lang w:val="ro-RO" w:eastAsia="ro-RO"/>
                        </w:rPr>
                        <w:drawing>
                          <wp:inline distT="0" distB="0" distL="0" distR="0">
                            <wp:extent cx="4267200" cy="209550"/>
                            <wp:effectExtent l="19050" t="0" r="0" b="0"/>
                            <wp:docPr id="2" name="Picture 1" descr="C:\Users\FIRUT\Desktop\2000px-Bandera_de_Azuero_1821.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UT\Desktop\2000px-Bandera_de_Azuero_1821.svg_.png"/>
                                    <pic:cNvPicPr>
                                      <a:picLocks noChangeAspect="1" noChangeArrowheads="1"/>
                                    </pic:cNvPicPr>
                                  </pic:nvPicPr>
                                  <pic:blipFill>
                                    <a:blip r:embed="rId9"/>
                                    <a:srcRect/>
                                    <a:stretch>
                                      <a:fillRect/>
                                    </a:stretch>
                                  </pic:blipFill>
                                  <pic:spPr bwMode="auto">
                                    <a:xfrm>
                                      <a:off x="0" y="0"/>
                                      <a:ext cx="4273550" cy="209862"/>
                                    </a:xfrm>
                                    <a:prstGeom prst="rect">
                                      <a:avLst/>
                                    </a:prstGeom>
                                    <a:noFill/>
                                    <a:ln w="9525">
                                      <a:noFill/>
                                      <a:miter lim="800000"/>
                                      <a:headEnd/>
                                      <a:tailEnd/>
                                    </a:ln>
                                  </pic:spPr>
                                </pic:pic>
                              </a:graphicData>
                            </a:graphic>
                          </wp:inline>
                        </w:drawing>
                      </w:r>
                    </w:p>
                  </w:txbxContent>
                </v:textbox>
              </v:shape>
            </w:pict>
          </mc:Fallback>
        </mc:AlternateContent>
      </w:r>
      <w:r>
        <w:rPr>
          <w:noProof/>
          <w:sz w:val="40"/>
          <w:lang w:val="ro-RO" w:eastAsia="ro-RO"/>
        </w:rPr>
        <mc:AlternateContent>
          <mc:Choice Requires="wps">
            <w:drawing>
              <wp:anchor distT="0" distB="0" distL="114300" distR="114300" simplePos="0" relativeHeight="251659264" behindDoc="0" locked="0" layoutInCell="1" allowOverlap="1">
                <wp:simplePos x="0" y="0"/>
                <wp:positionH relativeFrom="column">
                  <wp:posOffset>5359400</wp:posOffset>
                </wp:positionH>
                <wp:positionV relativeFrom="paragraph">
                  <wp:posOffset>-843280</wp:posOffset>
                </wp:positionV>
                <wp:extent cx="1097915" cy="1395095"/>
                <wp:effectExtent l="7620" t="5715" r="889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395095"/>
                        </a:xfrm>
                        <a:prstGeom prst="rect">
                          <a:avLst/>
                        </a:prstGeom>
                        <a:solidFill>
                          <a:srgbClr val="FFFFFF"/>
                        </a:solidFill>
                        <a:ln w="9525">
                          <a:solidFill>
                            <a:srgbClr val="FFFFFF"/>
                          </a:solidFill>
                          <a:miter lim="800000"/>
                          <a:headEnd/>
                          <a:tailEnd/>
                        </a:ln>
                      </wps:spPr>
                      <wps:txbx>
                        <w:txbxContent>
                          <w:p w:rsidR="00102FF4" w:rsidRDefault="00D01AE3" w:rsidP="00102FF4">
                            <w:r w:rsidRPr="00D01AE3">
                              <w:rPr>
                                <w:noProof/>
                                <w:lang w:val="ro-RO" w:eastAsia="ro-RO"/>
                              </w:rPr>
                              <w:drawing>
                                <wp:inline distT="0" distB="0" distL="0" distR="0">
                                  <wp:extent cx="847725" cy="1220721"/>
                                  <wp:effectExtent l="19050" t="0" r="9525" b="0"/>
                                  <wp:docPr id="7"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10"/>
                                          <a:srcRect/>
                                          <a:stretch>
                                            <a:fillRect/>
                                          </a:stretch>
                                        </pic:blipFill>
                                        <pic:spPr bwMode="auto">
                                          <a:xfrm>
                                            <a:off x="0" y="0"/>
                                            <a:ext cx="851335" cy="12259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2pt;margin-top:-66.4pt;width:86.4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" strokecolor="white">
                <v:textbox>
                  <w:txbxContent>
                    <w:p w:rsidR="00102FF4" w:rsidRDefault="00D01AE3" w:rsidP="00102FF4">
                      <w:r w:rsidRPr="00D01AE3">
                        <w:rPr>
                          <w:noProof/>
                          <w:lang w:val="ro-RO" w:eastAsia="ro-RO"/>
                        </w:rPr>
                        <w:drawing>
                          <wp:inline distT="0" distB="0" distL="0" distR="0">
                            <wp:extent cx="847725" cy="1220721"/>
                            <wp:effectExtent l="19050" t="0" r="9525" b="0"/>
                            <wp:docPr id="7"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10"/>
                                    <a:srcRect/>
                                    <a:stretch>
                                      <a:fillRect/>
                                    </a:stretch>
                                  </pic:blipFill>
                                  <pic:spPr bwMode="auto">
                                    <a:xfrm>
                                      <a:off x="0" y="0"/>
                                      <a:ext cx="851335" cy="1225919"/>
                                    </a:xfrm>
                                    <a:prstGeom prst="rect">
                                      <a:avLst/>
                                    </a:prstGeom>
                                    <a:noFill/>
                                    <a:ln w="9525">
                                      <a:noFill/>
                                      <a:miter lim="800000"/>
                                      <a:headEnd/>
                                      <a:tailEnd/>
                                    </a:ln>
                                  </pic:spPr>
                                </pic:pic>
                              </a:graphicData>
                            </a:graphic>
                          </wp:inline>
                        </w:drawing>
                      </w:r>
                    </w:p>
                  </w:txbxContent>
                </v:textbox>
              </v:shape>
            </w:pict>
          </mc:Fallback>
        </mc:AlternateContent>
      </w:r>
      <w:r w:rsidR="00E430AE">
        <w:rPr>
          <w:sz w:val="16"/>
          <w:szCs w:val="16"/>
          <w:lang w:val="ro-RO"/>
        </w:rPr>
        <w:t>-</w:t>
      </w:r>
    </w:p>
    <w:p w:rsidR="00C21E9D" w:rsidRDefault="00C21E9D" w:rsidP="0011122B">
      <w:pPr>
        <w:pStyle w:val="Heading3"/>
        <w:rPr>
          <w:szCs w:val="28"/>
          <w:lang w:val="ro-RO"/>
        </w:rPr>
      </w:pPr>
    </w:p>
    <w:p w:rsidR="006B6E0C" w:rsidRDefault="006B6E0C" w:rsidP="006B6E0C">
      <w:pPr>
        <w:rPr>
          <w:lang w:val="ro-RO"/>
        </w:rPr>
      </w:pPr>
    </w:p>
    <w:p w:rsidR="00C91A82" w:rsidRPr="006B6E0C" w:rsidRDefault="00C91A82" w:rsidP="006B6E0C">
      <w:pPr>
        <w:rPr>
          <w:lang w:val="ro-RO"/>
        </w:rPr>
      </w:pPr>
    </w:p>
    <w:p w:rsidR="00425007" w:rsidRPr="00455B2E" w:rsidRDefault="00425007" w:rsidP="00425007">
      <w:pPr>
        <w:pStyle w:val="Heading3"/>
        <w:rPr>
          <w:sz w:val="40"/>
          <w:lang w:val="ro-RO"/>
        </w:rPr>
      </w:pPr>
      <w:r w:rsidRPr="00455B2E">
        <w:rPr>
          <w:sz w:val="40"/>
          <w:lang w:val="ro-RO"/>
        </w:rPr>
        <w:t>D I S P O Z I Ţ I E</w:t>
      </w:r>
    </w:p>
    <w:p w:rsidR="00425007" w:rsidRPr="008D1D7C" w:rsidRDefault="00425007" w:rsidP="00425007">
      <w:pPr>
        <w:rPr>
          <w:sz w:val="16"/>
          <w:szCs w:val="16"/>
        </w:rPr>
      </w:pPr>
    </w:p>
    <w:p w:rsidR="008F0FB1" w:rsidRPr="003D5E4C" w:rsidRDefault="001369E5" w:rsidP="003D5E4C">
      <w:pPr>
        <w:jc w:val="center"/>
        <w:rPr>
          <w:b/>
          <w:sz w:val="28"/>
          <w:szCs w:val="28"/>
          <w:lang w:val="ro-RO"/>
        </w:rPr>
      </w:pPr>
      <w:r>
        <w:rPr>
          <w:b/>
          <w:sz w:val="28"/>
          <w:szCs w:val="28"/>
        </w:rPr>
        <w:t xml:space="preserve">Privind </w:t>
      </w:r>
      <w:r w:rsidR="003D5E4C">
        <w:rPr>
          <w:b/>
          <w:sz w:val="28"/>
          <w:szCs w:val="28"/>
        </w:rPr>
        <w:t>modificarea cuantumului venitului minim garantat pentru beneficiarii</w:t>
      </w:r>
      <w:r>
        <w:rPr>
          <w:b/>
          <w:sz w:val="28"/>
          <w:szCs w:val="28"/>
        </w:rPr>
        <w:t xml:space="preserve"> de ajutor social </w:t>
      </w:r>
      <w:r w:rsidR="003D5E4C" w:rsidRPr="003D5E4C">
        <w:rPr>
          <w:b/>
          <w:sz w:val="28"/>
          <w:szCs w:val="28"/>
        </w:rPr>
        <w:t xml:space="preserve">din comuna Mehadica </w:t>
      </w:r>
      <w:r w:rsidR="003D5E4C" w:rsidRPr="003D5E4C">
        <w:rPr>
          <w:b/>
          <w:sz w:val="28"/>
          <w:szCs w:val="28"/>
        </w:rPr>
        <w:t>ca urmare a aplicării noii valori a Indicatorului Social de Referință - (IRS )</w:t>
      </w:r>
    </w:p>
    <w:p w:rsidR="00C91A82" w:rsidRPr="00580B4D" w:rsidRDefault="00C91A82" w:rsidP="00580B4D">
      <w:pPr>
        <w:jc w:val="both"/>
        <w:rPr>
          <w:sz w:val="24"/>
          <w:szCs w:val="24"/>
          <w:lang w:val="ro-RO"/>
        </w:rPr>
      </w:pPr>
    </w:p>
    <w:p w:rsidR="00425007" w:rsidRPr="00580B4D" w:rsidRDefault="00425007" w:rsidP="00580B4D">
      <w:pPr>
        <w:pStyle w:val="BodyText"/>
        <w:ind w:firstLine="720"/>
        <w:rPr>
          <w:szCs w:val="24"/>
          <w:lang w:val="ro-RO"/>
        </w:rPr>
      </w:pPr>
      <w:r w:rsidRPr="00580B4D">
        <w:rPr>
          <w:szCs w:val="24"/>
          <w:lang w:val="ro-RO"/>
        </w:rPr>
        <w:t xml:space="preserve">Primarul comunei Mehadica – Urechiatu Ion, </w:t>
      </w:r>
    </w:p>
    <w:p w:rsidR="00580B4D" w:rsidRDefault="00580B4D" w:rsidP="00580B4D">
      <w:pPr>
        <w:jc w:val="both"/>
        <w:rPr>
          <w:sz w:val="24"/>
          <w:szCs w:val="24"/>
        </w:rPr>
      </w:pPr>
      <w:r>
        <w:rPr>
          <w:sz w:val="24"/>
          <w:szCs w:val="24"/>
        </w:rPr>
        <w:t>Avâ</w:t>
      </w:r>
      <w:r w:rsidRPr="00580B4D">
        <w:rPr>
          <w:sz w:val="24"/>
          <w:szCs w:val="24"/>
        </w:rPr>
        <w:t>n</w:t>
      </w:r>
      <w:r>
        <w:rPr>
          <w:sz w:val="24"/>
          <w:szCs w:val="24"/>
        </w:rPr>
        <w:t>d î</w:t>
      </w:r>
      <w:r w:rsidRPr="00580B4D">
        <w:rPr>
          <w:sz w:val="24"/>
          <w:szCs w:val="24"/>
        </w:rPr>
        <w:t xml:space="preserve">n vedere: </w:t>
      </w:r>
    </w:p>
    <w:p w:rsidR="00A90663" w:rsidRPr="00A90663" w:rsidRDefault="00A90663" w:rsidP="00A90663">
      <w:pPr>
        <w:pStyle w:val="ListParagraph"/>
        <w:numPr>
          <w:ilvl w:val="0"/>
          <w:numId w:val="25"/>
        </w:numPr>
        <w:jc w:val="both"/>
        <w:rPr>
          <w:sz w:val="24"/>
          <w:szCs w:val="24"/>
        </w:rPr>
      </w:pPr>
      <w:r w:rsidRPr="00A90663">
        <w:rPr>
          <w:sz w:val="24"/>
          <w:szCs w:val="24"/>
        </w:rPr>
        <w:t>Comunicarea de presă publicată în data de 23.02.2022 pe site-ul Ministerului Muncii și Solidarității Soc</w:t>
      </w:r>
      <w:r>
        <w:rPr>
          <w:sz w:val="24"/>
          <w:szCs w:val="24"/>
        </w:rPr>
        <w:t>iale care prevede că toate benefi</w:t>
      </w:r>
      <w:r w:rsidRPr="00A90663">
        <w:rPr>
          <w:sz w:val="24"/>
          <w:szCs w:val="24"/>
        </w:rPr>
        <w:t xml:space="preserve">ciile care se raportează la Indicatorul Social de Referință (ISR) vor crește de la </w:t>
      </w:r>
      <w:r>
        <w:rPr>
          <w:sz w:val="24"/>
          <w:szCs w:val="24"/>
        </w:rPr>
        <w:t>0</w:t>
      </w:r>
      <w:r w:rsidRPr="00A90663">
        <w:rPr>
          <w:sz w:val="24"/>
          <w:szCs w:val="24"/>
        </w:rPr>
        <w:t>1.03.2022 , ca urmare a majorării cu 5,1% a acestui indicator;</w:t>
      </w:r>
    </w:p>
    <w:p w:rsidR="00813296" w:rsidRDefault="001369E5" w:rsidP="00580B4D">
      <w:pPr>
        <w:pStyle w:val="ListParagraph"/>
        <w:numPr>
          <w:ilvl w:val="0"/>
          <w:numId w:val="25"/>
        </w:numPr>
        <w:jc w:val="both"/>
        <w:rPr>
          <w:sz w:val="24"/>
          <w:szCs w:val="24"/>
        </w:rPr>
      </w:pPr>
      <w:r>
        <w:rPr>
          <w:sz w:val="24"/>
          <w:szCs w:val="24"/>
        </w:rPr>
        <w:t>Referatul compartimentului de specialitate</w:t>
      </w:r>
      <w:r w:rsidR="00843E6B">
        <w:rPr>
          <w:sz w:val="24"/>
          <w:szCs w:val="24"/>
        </w:rPr>
        <w:t xml:space="preserve"> privind </w:t>
      </w:r>
      <w:r w:rsidR="0041233D">
        <w:rPr>
          <w:sz w:val="24"/>
          <w:szCs w:val="24"/>
        </w:rPr>
        <w:t xml:space="preserve">modificarea cuantumurilor </w:t>
      </w:r>
      <w:r w:rsidR="0041233D">
        <w:rPr>
          <w:rFonts w:ascii="Tahoma" w:hAnsi="Tahoma" w:cs="Tahoma"/>
          <w:color w:val="222222"/>
          <w:shd w:val="clear" w:color="auto" w:fill="FFFFFF"/>
        </w:rPr>
        <w:t> </w:t>
      </w:r>
      <w:r w:rsidR="0041233D" w:rsidRPr="0041233D">
        <w:rPr>
          <w:color w:val="222222"/>
          <w:sz w:val="24"/>
          <w:szCs w:val="24"/>
          <w:shd w:val="clear" w:color="auto" w:fill="FFFFFF"/>
        </w:rPr>
        <w:t>pentru beneficiile sociale, ale caror cuantumuri se raporteaza la ISR</w:t>
      </w:r>
      <w:r w:rsidR="00797E17">
        <w:rPr>
          <w:sz w:val="24"/>
          <w:szCs w:val="24"/>
        </w:rPr>
        <w:t>;</w:t>
      </w:r>
    </w:p>
    <w:p w:rsidR="0041233D" w:rsidRPr="0041233D" w:rsidRDefault="0041233D" w:rsidP="00580B4D">
      <w:pPr>
        <w:pStyle w:val="ListParagraph"/>
        <w:numPr>
          <w:ilvl w:val="0"/>
          <w:numId w:val="25"/>
        </w:numPr>
        <w:jc w:val="both"/>
        <w:rPr>
          <w:sz w:val="24"/>
          <w:szCs w:val="24"/>
        </w:rPr>
      </w:pPr>
      <w:r>
        <w:rPr>
          <w:sz w:val="24"/>
          <w:szCs w:val="24"/>
        </w:rPr>
        <w:t xml:space="preserve">Prevederile </w:t>
      </w:r>
      <w:r w:rsidRPr="0041233D">
        <w:rPr>
          <w:color w:val="222222"/>
          <w:sz w:val="24"/>
          <w:szCs w:val="24"/>
          <w:shd w:val="clear" w:color="auto" w:fill="FFFFFF"/>
        </w:rPr>
        <w:t>Legii</w:t>
      </w:r>
      <w:r w:rsidRPr="0041233D">
        <w:rPr>
          <w:color w:val="222222"/>
          <w:sz w:val="24"/>
          <w:szCs w:val="24"/>
          <w:shd w:val="clear" w:color="auto" w:fill="FFFFFF"/>
        </w:rPr>
        <w:t xml:space="preserve"> 225/2021 privind indexarea</w:t>
      </w:r>
      <w:r w:rsidRPr="0041233D">
        <w:rPr>
          <w:color w:val="1F497D"/>
          <w:sz w:val="24"/>
          <w:szCs w:val="24"/>
          <w:shd w:val="clear" w:color="auto" w:fill="FFFFFF"/>
        </w:rPr>
        <w:t> </w:t>
      </w:r>
      <w:r w:rsidRPr="0041233D">
        <w:rPr>
          <w:color w:val="222222"/>
          <w:sz w:val="24"/>
          <w:szCs w:val="24"/>
          <w:shd w:val="clear" w:color="auto" w:fill="FFFFFF"/>
        </w:rPr>
        <w:t>Indicatorului Social de Referinta (ISR) cu rata medie a inflatiei</w:t>
      </w:r>
      <w:r>
        <w:rPr>
          <w:color w:val="222222"/>
          <w:sz w:val="24"/>
          <w:szCs w:val="24"/>
          <w:shd w:val="clear" w:color="auto" w:fill="FFFFFF"/>
        </w:rPr>
        <w:t>;</w:t>
      </w:r>
    </w:p>
    <w:p w:rsidR="00A90663" w:rsidRPr="00A90663" w:rsidRDefault="001369E5" w:rsidP="00A90663">
      <w:pPr>
        <w:pStyle w:val="ListParagraph"/>
        <w:numPr>
          <w:ilvl w:val="0"/>
          <w:numId w:val="25"/>
        </w:numPr>
        <w:jc w:val="both"/>
        <w:rPr>
          <w:sz w:val="24"/>
          <w:szCs w:val="24"/>
        </w:rPr>
      </w:pPr>
      <w:r>
        <w:rPr>
          <w:sz w:val="24"/>
          <w:szCs w:val="24"/>
          <w:lang w:val="ro-RO"/>
        </w:rPr>
        <w:t xml:space="preserve">Prevederile </w:t>
      </w:r>
      <w:r w:rsidR="003D5E4C">
        <w:rPr>
          <w:sz w:val="24"/>
          <w:szCs w:val="24"/>
          <w:lang w:val="ro-RO"/>
        </w:rPr>
        <w:t>art.4</w:t>
      </w:r>
      <w:r w:rsidR="000A1390">
        <w:rPr>
          <w:sz w:val="24"/>
          <w:szCs w:val="24"/>
          <w:lang w:val="ro-RO"/>
        </w:rPr>
        <w:t xml:space="preserve"> din Legea</w:t>
      </w:r>
      <w:r>
        <w:rPr>
          <w:sz w:val="24"/>
          <w:szCs w:val="24"/>
          <w:lang w:val="ro-RO"/>
        </w:rPr>
        <w:t xml:space="preserve"> </w:t>
      </w:r>
      <w:r w:rsidR="000A1390">
        <w:rPr>
          <w:sz w:val="24"/>
          <w:szCs w:val="24"/>
          <w:lang w:val="ro-RO"/>
        </w:rPr>
        <w:t>nr.</w:t>
      </w:r>
      <w:r>
        <w:rPr>
          <w:sz w:val="24"/>
          <w:szCs w:val="24"/>
          <w:lang w:val="ro-RO"/>
        </w:rPr>
        <w:t>416/2001 privind venitul minim garantat cu modificările şi completările ulterioare aprobate prin Legea 276/2010 şi OUG 42/2013</w:t>
      </w:r>
      <w:r w:rsidR="00A90663">
        <w:rPr>
          <w:sz w:val="24"/>
          <w:szCs w:val="24"/>
          <w:lang w:val="ro-RO"/>
        </w:rPr>
        <w:t>;</w:t>
      </w:r>
    </w:p>
    <w:p w:rsidR="00A90663" w:rsidRPr="00A90663" w:rsidRDefault="001369E5" w:rsidP="00A90663">
      <w:pPr>
        <w:pStyle w:val="ListParagraph"/>
        <w:numPr>
          <w:ilvl w:val="0"/>
          <w:numId w:val="25"/>
        </w:numPr>
        <w:jc w:val="both"/>
        <w:rPr>
          <w:sz w:val="24"/>
          <w:szCs w:val="24"/>
        </w:rPr>
      </w:pPr>
      <w:r w:rsidRPr="00A90663">
        <w:rPr>
          <w:sz w:val="24"/>
          <w:szCs w:val="24"/>
          <w:lang w:val="ro-RO"/>
        </w:rPr>
        <w:t xml:space="preserve">Prevederile </w:t>
      </w:r>
      <w:r w:rsidR="00A90663" w:rsidRPr="00A90663">
        <w:rPr>
          <w:sz w:val="24"/>
          <w:szCs w:val="24"/>
        </w:rPr>
        <w:t>art. 33</w:t>
      </w:r>
      <w:r w:rsidR="00A90663">
        <w:rPr>
          <w:sz w:val="24"/>
          <w:szCs w:val="24"/>
        </w:rPr>
        <w:t>^2</w:t>
      </w:r>
      <w:r w:rsidR="00A90663" w:rsidRPr="00A90663">
        <w:rPr>
          <w:sz w:val="24"/>
          <w:szCs w:val="24"/>
        </w:rPr>
        <w:t xml:space="preserve"> din Legea nr. 76/2002 privind sistemul asigurărilor pentru șomaj și stimularea ocupării forței de muncă , modificată și completată prin Legea nr. 225/2021;</w:t>
      </w:r>
      <w:r w:rsidR="00A90663">
        <w:t xml:space="preserve"> </w:t>
      </w:r>
    </w:p>
    <w:p w:rsidR="00813296" w:rsidRPr="00A90663" w:rsidRDefault="008E7ED6" w:rsidP="00A90663">
      <w:pPr>
        <w:jc w:val="both"/>
        <w:rPr>
          <w:sz w:val="24"/>
          <w:szCs w:val="24"/>
        </w:rPr>
      </w:pPr>
      <w:r w:rsidRPr="00A90663">
        <w:rPr>
          <w:bCs/>
          <w:sz w:val="24"/>
          <w:szCs w:val="24"/>
        </w:rPr>
        <w:t>În temeiul prevederilor art.155, alin.(1), lit.d, alin.(5), lit.a, coroborat cu art.129, alin.(7), lit.b, art.196,alin.(1),lit.b precum și art.197 alin.(1), din O.U.G. 57/2019, privind Codul Administrativ,</w:t>
      </w:r>
      <w:r w:rsidR="00813296" w:rsidRPr="00A90663">
        <w:rPr>
          <w:sz w:val="24"/>
          <w:szCs w:val="24"/>
        </w:rPr>
        <w:t>cu modificările si completările ulterioare;</w:t>
      </w:r>
    </w:p>
    <w:p w:rsidR="00D05E29" w:rsidRPr="00813296" w:rsidRDefault="00D05E29" w:rsidP="00813296">
      <w:pPr>
        <w:jc w:val="both"/>
        <w:rPr>
          <w:sz w:val="24"/>
          <w:szCs w:val="24"/>
        </w:rPr>
      </w:pPr>
    </w:p>
    <w:p w:rsidR="00425007" w:rsidRPr="00FD668C" w:rsidRDefault="00425007" w:rsidP="00425007">
      <w:pPr>
        <w:pStyle w:val="Heading1"/>
        <w:rPr>
          <w:szCs w:val="28"/>
          <w:lang w:val="ro-RO"/>
        </w:rPr>
      </w:pPr>
      <w:r w:rsidRPr="00FD668C">
        <w:rPr>
          <w:szCs w:val="28"/>
          <w:lang w:val="ro-RO"/>
        </w:rPr>
        <w:t>D I S P U N</w:t>
      </w:r>
      <w:r w:rsidR="00D05E29">
        <w:rPr>
          <w:szCs w:val="28"/>
          <w:lang w:val="ro-RO"/>
        </w:rPr>
        <w:t>:</w:t>
      </w:r>
    </w:p>
    <w:p w:rsidR="00425007" w:rsidRPr="00FD668C" w:rsidRDefault="00425007" w:rsidP="00425007">
      <w:pPr>
        <w:jc w:val="both"/>
        <w:rPr>
          <w:sz w:val="24"/>
          <w:szCs w:val="24"/>
          <w:lang w:val="ro-RO"/>
        </w:rPr>
      </w:pPr>
    </w:p>
    <w:p w:rsidR="00514F95" w:rsidRPr="007D57C4" w:rsidRDefault="00425007" w:rsidP="007D57C4">
      <w:pPr>
        <w:jc w:val="both"/>
        <w:rPr>
          <w:b/>
          <w:sz w:val="24"/>
          <w:szCs w:val="24"/>
        </w:rPr>
      </w:pPr>
      <w:r w:rsidRPr="007D57C4">
        <w:rPr>
          <w:b/>
          <w:sz w:val="24"/>
          <w:szCs w:val="24"/>
          <w:lang w:val="ro-RO"/>
        </w:rPr>
        <w:t xml:space="preserve">         Art. 1.</w:t>
      </w:r>
      <w:r w:rsidRPr="007D57C4">
        <w:rPr>
          <w:sz w:val="24"/>
          <w:szCs w:val="24"/>
          <w:lang w:val="ro-RO"/>
        </w:rPr>
        <w:t xml:space="preserve"> </w:t>
      </w:r>
      <w:r w:rsidR="000A1390" w:rsidRPr="007D57C4">
        <w:rPr>
          <w:sz w:val="24"/>
          <w:szCs w:val="24"/>
        </w:rPr>
        <w:t xml:space="preserve">Începând cu data de </w:t>
      </w:r>
      <w:r w:rsidR="00056ED8" w:rsidRPr="007D57C4">
        <w:rPr>
          <w:b/>
          <w:sz w:val="24"/>
          <w:szCs w:val="24"/>
        </w:rPr>
        <w:t xml:space="preserve">1 </w:t>
      </w:r>
      <w:r w:rsidR="00A90663" w:rsidRPr="007D57C4">
        <w:rPr>
          <w:b/>
          <w:sz w:val="24"/>
          <w:szCs w:val="24"/>
        </w:rPr>
        <w:t>martie 2022</w:t>
      </w:r>
      <w:r w:rsidR="000A1390" w:rsidRPr="007D57C4">
        <w:rPr>
          <w:sz w:val="24"/>
          <w:szCs w:val="24"/>
        </w:rPr>
        <w:t xml:space="preserve"> </w:t>
      </w:r>
      <w:r w:rsidR="00A90663" w:rsidRPr="007D57C4">
        <w:rPr>
          <w:sz w:val="24"/>
          <w:szCs w:val="24"/>
        </w:rPr>
        <w:t>se majorează cuantumul venit</w:t>
      </w:r>
      <w:r w:rsidR="00A90663" w:rsidRPr="007D57C4">
        <w:rPr>
          <w:sz w:val="24"/>
          <w:szCs w:val="24"/>
        </w:rPr>
        <w:t>ului minim garantat pentru benefi</w:t>
      </w:r>
      <w:r w:rsidR="00A90663" w:rsidRPr="007D57C4">
        <w:rPr>
          <w:sz w:val="24"/>
          <w:szCs w:val="24"/>
        </w:rPr>
        <w:t xml:space="preserve">ciarii </w:t>
      </w:r>
      <w:r w:rsidR="00A90663" w:rsidRPr="007D57C4">
        <w:rPr>
          <w:sz w:val="24"/>
          <w:szCs w:val="24"/>
        </w:rPr>
        <w:t xml:space="preserve">de ajutor social </w:t>
      </w:r>
      <w:r w:rsidR="00A90663" w:rsidRPr="007D57C4">
        <w:rPr>
          <w:sz w:val="24"/>
          <w:szCs w:val="24"/>
        </w:rPr>
        <w:t xml:space="preserve">din comuna </w:t>
      </w:r>
      <w:r w:rsidR="00A90663" w:rsidRPr="007D57C4">
        <w:rPr>
          <w:sz w:val="24"/>
          <w:szCs w:val="24"/>
        </w:rPr>
        <w:t>Mehadica,</w:t>
      </w:r>
      <w:r w:rsidR="00A90663" w:rsidRPr="007D57C4">
        <w:rPr>
          <w:sz w:val="24"/>
          <w:szCs w:val="24"/>
        </w:rPr>
        <w:t xml:space="preserve"> ca urmare a aplicării noii valori a Indicatorului Social de Referință -IRS , conform Anexei care face parte integrantă din prezenta dispoziție</w:t>
      </w:r>
      <w:r w:rsidR="00A90663" w:rsidRPr="007D57C4">
        <w:rPr>
          <w:sz w:val="24"/>
          <w:szCs w:val="24"/>
        </w:rPr>
        <w:t>.</w:t>
      </w:r>
      <w:r w:rsidR="004145BE" w:rsidRPr="007D57C4">
        <w:rPr>
          <w:b/>
          <w:sz w:val="24"/>
          <w:szCs w:val="24"/>
        </w:rPr>
        <w:t xml:space="preserve">      </w:t>
      </w:r>
    </w:p>
    <w:p w:rsidR="004145BE" w:rsidRPr="007D57C4" w:rsidRDefault="00514F95" w:rsidP="007D57C4">
      <w:pPr>
        <w:jc w:val="both"/>
        <w:rPr>
          <w:sz w:val="24"/>
          <w:szCs w:val="24"/>
        </w:rPr>
      </w:pPr>
      <w:r w:rsidRPr="007D57C4">
        <w:rPr>
          <w:b/>
          <w:sz w:val="24"/>
          <w:szCs w:val="24"/>
        </w:rPr>
        <w:t xml:space="preserve">      </w:t>
      </w:r>
      <w:r w:rsidR="007D57C4">
        <w:rPr>
          <w:b/>
          <w:sz w:val="24"/>
          <w:szCs w:val="24"/>
        </w:rPr>
        <w:t xml:space="preserve"> </w:t>
      </w:r>
      <w:r w:rsidRPr="007D57C4">
        <w:rPr>
          <w:b/>
          <w:sz w:val="24"/>
          <w:szCs w:val="24"/>
        </w:rPr>
        <w:t xml:space="preserve">Art. </w:t>
      </w:r>
      <w:r w:rsidR="007D57C4" w:rsidRPr="007D57C4">
        <w:rPr>
          <w:b/>
          <w:sz w:val="24"/>
          <w:szCs w:val="24"/>
        </w:rPr>
        <w:t>2</w:t>
      </w:r>
      <w:r w:rsidRPr="007D57C4">
        <w:rPr>
          <w:b/>
          <w:sz w:val="24"/>
          <w:szCs w:val="24"/>
        </w:rPr>
        <w:t>.</w:t>
      </w:r>
      <w:r w:rsidRPr="007D57C4">
        <w:rPr>
          <w:sz w:val="24"/>
          <w:szCs w:val="24"/>
        </w:rPr>
        <w:t xml:space="preserve"> </w:t>
      </w:r>
      <w:r w:rsidR="007D57C4" w:rsidRPr="007D57C4">
        <w:rPr>
          <w:sz w:val="24"/>
          <w:szCs w:val="24"/>
        </w:rPr>
        <w:t>Prevederile prezentei dispoziţii vor fi duse la îndeplinire de către viceprimarul comunei şi compartimentul de asistenţă social</w:t>
      </w:r>
      <w:r w:rsidR="007D57C4" w:rsidRPr="007D57C4">
        <w:rPr>
          <w:sz w:val="24"/>
          <w:szCs w:val="24"/>
        </w:rPr>
        <w:t>ă</w:t>
      </w:r>
      <w:r w:rsidR="007D57C4" w:rsidRPr="007D57C4">
        <w:rPr>
          <w:sz w:val="24"/>
          <w:szCs w:val="24"/>
        </w:rPr>
        <w:t xml:space="preserve"> din cadrul aparatului de specialitate al primarului comunei</w:t>
      </w:r>
      <w:r w:rsidR="007D57C4" w:rsidRPr="007D57C4">
        <w:rPr>
          <w:sz w:val="24"/>
          <w:szCs w:val="24"/>
        </w:rPr>
        <w:t xml:space="preserve"> </w:t>
      </w:r>
      <w:r w:rsidRPr="007D57C4">
        <w:rPr>
          <w:sz w:val="24"/>
          <w:szCs w:val="24"/>
        </w:rPr>
        <w:t>Mehadica.</w:t>
      </w:r>
    </w:p>
    <w:p w:rsidR="007D57C4" w:rsidRPr="007D57C4" w:rsidRDefault="007D57C4" w:rsidP="007D57C4">
      <w:pPr>
        <w:jc w:val="both"/>
        <w:rPr>
          <w:sz w:val="24"/>
          <w:szCs w:val="24"/>
        </w:rPr>
      </w:pPr>
      <w:r w:rsidRPr="007D57C4">
        <w:rPr>
          <w:b/>
          <w:sz w:val="24"/>
          <w:szCs w:val="24"/>
        </w:rPr>
        <w:t xml:space="preserve">      </w:t>
      </w:r>
      <w:r>
        <w:rPr>
          <w:b/>
          <w:sz w:val="24"/>
          <w:szCs w:val="24"/>
        </w:rPr>
        <w:t xml:space="preserve"> </w:t>
      </w:r>
      <w:r w:rsidRPr="007D57C4">
        <w:rPr>
          <w:b/>
          <w:sz w:val="24"/>
          <w:szCs w:val="24"/>
        </w:rPr>
        <w:t xml:space="preserve">Art. 3. </w:t>
      </w:r>
      <w:r w:rsidRPr="007D57C4">
        <w:rPr>
          <w:sz w:val="24"/>
          <w:szCs w:val="24"/>
        </w:rPr>
        <w:t>Prezenta dispoziție  poata  fi contestată conform  prevederilor Legii  nr.554/2004, privind  contenciosul administrativ, cu modificările și completările ulterioare</w:t>
      </w:r>
      <w:r w:rsidRPr="007D57C4">
        <w:rPr>
          <w:sz w:val="24"/>
          <w:szCs w:val="24"/>
        </w:rPr>
        <w:t>.</w:t>
      </w:r>
    </w:p>
    <w:p w:rsidR="00843E6B" w:rsidRDefault="004145BE" w:rsidP="00797E17">
      <w:pPr>
        <w:jc w:val="both"/>
        <w:rPr>
          <w:sz w:val="24"/>
          <w:szCs w:val="24"/>
          <w:lang w:val="ro-RO"/>
        </w:rPr>
      </w:pPr>
      <w:r w:rsidRPr="007D57C4">
        <w:rPr>
          <w:b/>
          <w:sz w:val="24"/>
          <w:szCs w:val="24"/>
        </w:rPr>
        <w:t xml:space="preserve">        Art. </w:t>
      </w:r>
      <w:r w:rsidR="007D57C4" w:rsidRPr="007D57C4">
        <w:rPr>
          <w:b/>
          <w:sz w:val="24"/>
          <w:szCs w:val="24"/>
        </w:rPr>
        <w:t>4</w:t>
      </w:r>
      <w:r w:rsidR="00CA4398" w:rsidRPr="007D57C4">
        <w:rPr>
          <w:sz w:val="24"/>
          <w:szCs w:val="24"/>
        </w:rPr>
        <w:t>. Preze</w:t>
      </w:r>
      <w:r w:rsidRPr="007D57C4">
        <w:rPr>
          <w:sz w:val="24"/>
          <w:szCs w:val="24"/>
        </w:rPr>
        <w:t>nta dispoziţie se comunică</w:t>
      </w:r>
      <w:r w:rsidR="003746BE" w:rsidRPr="007D57C4">
        <w:rPr>
          <w:sz w:val="24"/>
          <w:szCs w:val="24"/>
          <w:lang w:val="ro-RO"/>
        </w:rPr>
        <w:t xml:space="preserve"> Compartimentului </w:t>
      </w:r>
      <w:r w:rsidR="00514F95" w:rsidRPr="007D57C4">
        <w:rPr>
          <w:sz w:val="24"/>
          <w:szCs w:val="24"/>
        </w:rPr>
        <w:t xml:space="preserve">Asistenţă Socială </w:t>
      </w:r>
      <w:r w:rsidR="003746BE" w:rsidRPr="007D57C4">
        <w:rPr>
          <w:sz w:val="24"/>
          <w:szCs w:val="24"/>
          <w:lang w:val="ro-RO"/>
        </w:rPr>
        <w:t>din cadrul aparatului de specialitate al primarului comunei Mehadica</w:t>
      </w:r>
      <w:r w:rsidR="00514F95" w:rsidRPr="007D57C4">
        <w:rPr>
          <w:sz w:val="24"/>
          <w:szCs w:val="24"/>
          <w:lang w:val="ro-RO"/>
        </w:rPr>
        <w:t>, Agenţiei Judeţene pentru Plăţi şi Inspecţie Socială Caraş-Severin,</w:t>
      </w:r>
      <w:r w:rsidR="003746BE" w:rsidRPr="007D57C4">
        <w:rPr>
          <w:sz w:val="24"/>
          <w:szCs w:val="24"/>
          <w:lang w:val="ro-RO"/>
        </w:rPr>
        <w:t xml:space="preserve"> </w:t>
      </w:r>
      <w:r w:rsidR="003048F8" w:rsidRPr="007D57C4">
        <w:rPr>
          <w:sz w:val="24"/>
          <w:szCs w:val="24"/>
          <w:lang w:val="ro-RO"/>
        </w:rPr>
        <w:t xml:space="preserve">persoanei prevăzută la art.1, </w:t>
      </w:r>
      <w:r w:rsidR="003746BE" w:rsidRPr="007D57C4">
        <w:rPr>
          <w:sz w:val="24"/>
          <w:szCs w:val="24"/>
          <w:lang w:val="ro-RO"/>
        </w:rPr>
        <w:t xml:space="preserve">Instituţiei Prefectului judeţului Caraş-Severin, conform prevederilor </w:t>
      </w:r>
      <w:r w:rsidR="00797E17" w:rsidRPr="007D57C4">
        <w:rPr>
          <w:sz w:val="24"/>
          <w:szCs w:val="24"/>
        </w:rPr>
        <w:t xml:space="preserve">art. 197 alin. (1) şi alin. (4), art.199 alin. (1) din OUG 57/2019 privind Codul administrative, </w:t>
      </w:r>
      <w:r w:rsidR="003746BE" w:rsidRPr="007D57C4">
        <w:rPr>
          <w:sz w:val="24"/>
          <w:szCs w:val="24"/>
          <w:lang w:val="ro-RO"/>
        </w:rPr>
        <w:t>cu modifică</w:t>
      </w:r>
      <w:r w:rsidR="003048F8" w:rsidRPr="007D57C4">
        <w:rPr>
          <w:sz w:val="24"/>
          <w:szCs w:val="24"/>
          <w:lang w:val="ro-RO"/>
        </w:rPr>
        <w:t>rile şi completările ulterioare.</w:t>
      </w:r>
    </w:p>
    <w:p w:rsidR="007D57C4" w:rsidRPr="007D57C4" w:rsidRDefault="007D57C4" w:rsidP="00797E17">
      <w:pPr>
        <w:jc w:val="both"/>
        <w:rPr>
          <w:sz w:val="24"/>
          <w:szCs w:val="24"/>
          <w:lang w:val="ro-RO"/>
        </w:rPr>
      </w:pPr>
    </w:p>
    <w:p w:rsidR="00514F95" w:rsidRDefault="00843E6B" w:rsidP="00813296">
      <w:pPr>
        <w:pStyle w:val="BodyText"/>
        <w:rPr>
          <w:szCs w:val="24"/>
          <w:lang w:val="ro-RO"/>
        </w:rPr>
      </w:pPr>
      <w:r w:rsidRPr="004A6DDC">
        <w:rPr>
          <w:b/>
          <w:szCs w:val="24"/>
          <w:lang w:val="ro-RO"/>
        </w:rPr>
        <w:t xml:space="preserve">Nr. </w:t>
      </w:r>
      <w:r w:rsidR="00A90663">
        <w:rPr>
          <w:b/>
          <w:szCs w:val="24"/>
          <w:lang w:val="ro-RO"/>
        </w:rPr>
        <w:t>16</w:t>
      </w:r>
    </w:p>
    <w:p w:rsidR="00514F95" w:rsidRDefault="00843E6B" w:rsidP="00813296">
      <w:pPr>
        <w:pStyle w:val="BodyText"/>
        <w:rPr>
          <w:szCs w:val="24"/>
          <w:lang w:val="ro-RO"/>
        </w:rPr>
      </w:pPr>
      <w:r w:rsidRPr="004A6DDC">
        <w:rPr>
          <w:b/>
          <w:szCs w:val="24"/>
          <w:lang w:val="ro-RO"/>
        </w:rPr>
        <w:t xml:space="preserve">Data  </w:t>
      </w:r>
      <w:r w:rsidR="007973B5">
        <w:rPr>
          <w:b/>
          <w:szCs w:val="24"/>
          <w:lang w:val="ro-RO"/>
        </w:rPr>
        <w:t>04</w:t>
      </w:r>
      <w:r w:rsidR="00A90663">
        <w:rPr>
          <w:b/>
          <w:szCs w:val="24"/>
          <w:lang w:val="ro-RO"/>
        </w:rPr>
        <w:t>.03.2022</w:t>
      </w:r>
      <w:r w:rsidRPr="004A6DDC">
        <w:rPr>
          <w:b/>
          <w:szCs w:val="24"/>
          <w:lang w:val="ro-RO"/>
        </w:rPr>
        <w:t xml:space="preserve">          </w:t>
      </w:r>
    </w:p>
    <w:p w:rsidR="00843E6B" w:rsidRDefault="00455B2E" w:rsidP="00843E6B">
      <w:pPr>
        <w:jc w:val="both"/>
        <w:rPr>
          <w:b/>
          <w:sz w:val="24"/>
          <w:szCs w:val="24"/>
          <w:lang w:val="ro-RO"/>
        </w:rPr>
      </w:pPr>
      <w:r>
        <w:rPr>
          <w:sz w:val="24"/>
          <w:szCs w:val="24"/>
          <w:lang w:val="ro-RO"/>
        </w:rPr>
        <w:t xml:space="preserve">                                                                                                 </w:t>
      </w:r>
      <w:r w:rsidR="00B448B6">
        <w:rPr>
          <w:sz w:val="24"/>
          <w:szCs w:val="24"/>
          <w:lang w:val="ro-RO"/>
        </w:rPr>
        <w:t xml:space="preserve">                    </w:t>
      </w:r>
      <w:r w:rsidR="00A15D83">
        <w:rPr>
          <w:sz w:val="24"/>
          <w:szCs w:val="24"/>
          <w:lang w:val="ro-RO"/>
        </w:rPr>
        <w:t xml:space="preserve">  </w:t>
      </w:r>
      <w:r w:rsidR="00C91A82">
        <w:rPr>
          <w:sz w:val="24"/>
          <w:szCs w:val="24"/>
          <w:lang w:val="ro-RO"/>
        </w:rPr>
        <w:t xml:space="preserve"> </w:t>
      </w:r>
      <w:r w:rsidR="00843E6B">
        <w:rPr>
          <w:b/>
          <w:sz w:val="24"/>
          <w:szCs w:val="24"/>
          <w:lang w:val="ro-RO"/>
        </w:rPr>
        <w:t>AVIZEAZA</w:t>
      </w:r>
    </w:p>
    <w:p w:rsidR="0011122B" w:rsidRPr="004A6DDC" w:rsidRDefault="003D592E" w:rsidP="00843E6B">
      <w:pPr>
        <w:jc w:val="both"/>
        <w:rPr>
          <w:b/>
          <w:sz w:val="24"/>
          <w:szCs w:val="24"/>
          <w:lang w:val="ro-RO"/>
        </w:rPr>
      </w:pPr>
      <w:r w:rsidRPr="004A6DDC">
        <w:rPr>
          <w:b/>
          <w:sz w:val="24"/>
          <w:szCs w:val="24"/>
          <w:lang w:val="ro-RO"/>
        </w:rPr>
        <w:t xml:space="preserve"> </w:t>
      </w:r>
      <w:r w:rsidR="00C91A82" w:rsidRPr="004A6DDC">
        <w:rPr>
          <w:b/>
          <w:sz w:val="24"/>
          <w:szCs w:val="24"/>
          <w:lang w:val="ro-RO"/>
        </w:rPr>
        <w:t xml:space="preserve"> </w:t>
      </w:r>
      <w:r w:rsidR="00AC36B6" w:rsidRPr="004A6DDC">
        <w:rPr>
          <w:b/>
          <w:sz w:val="24"/>
          <w:szCs w:val="24"/>
          <w:lang w:val="ro-RO"/>
        </w:rPr>
        <w:t xml:space="preserve">PRIMAR     </w:t>
      </w:r>
      <w:r w:rsidR="00455B2E" w:rsidRPr="004A6DDC">
        <w:rPr>
          <w:b/>
          <w:sz w:val="24"/>
          <w:szCs w:val="24"/>
          <w:lang w:val="ro-RO"/>
        </w:rPr>
        <w:t xml:space="preserve">               </w:t>
      </w:r>
      <w:r w:rsidR="00D05E29">
        <w:rPr>
          <w:b/>
          <w:sz w:val="24"/>
          <w:szCs w:val="24"/>
          <w:lang w:val="ro-RO"/>
        </w:rPr>
        <w:t xml:space="preserve">             </w:t>
      </w:r>
      <w:r w:rsidR="00B448B6" w:rsidRPr="004A6DDC">
        <w:rPr>
          <w:b/>
          <w:sz w:val="24"/>
          <w:szCs w:val="24"/>
          <w:lang w:val="ro-RO"/>
        </w:rPr>
        <w:t xml:space="preserve">  </w:t>
      </w:r>
      <w:r w:rsidRPr="004A6DDC">
        <w:rPr>
          <w:b/>
          <w:sz w:val="24"/>
          <w:szCs w:val="24"/>
          <w:lang w:val="ro-RO"/>
        </w:rPr>
        <w:t xml:space="preserve">        </w:t>
      </w:r>
      <w:r w:rsidR="00B448B6" w:rsidRPr="004A6DDC">
        <w:rPr>
          <w:b/>
          <w:sz w:val="24"/>
          <w:szCs w:val="24"/>
          <w:lang w:val="ro-RO"/>
        </w:rPr>
        <w:t xml:space="preserve"> </w:t>
      </w:r>
      <w:r w:rsidR="00A15D83" w:rsidRPr="004A6DDC">
        <w:rPr>
          <w:b/>
          <w:sz w:val="24"/>
          <w:szCs w:val="24"/>
          <w:lang w:val="ro-RO"/>
        </w:rPr>
        <w:t xml:space="preserve"> </w:t>
      </w:r>
      <w:r w:rsidR="00843E6B">
        <w:rPr>
          <w:b/>
          <w:sz w:val="24"/>
          <w:szCs w:val="24"/>
          <w:lang w:val="ro-RO"/>
        </w:rPr>
        <w:t xml:space="preserve">                          </w:t>
      </w:r>
      <w:r w:rsidR="00AC36B6" w:rsidRPr="004A6DDC">
        <w:rPr>
          <w:b/>
          <w:sz w:val="24"/>
          <w:szCs w:val="24"/>
          <w:lang w:val="ro-RO"/>
        </w:rPr>
        <w:t>SECRETAR</w:t>
      </w:r>
      <w:r w:rsidR="00D05E29">
        <w:rPr>
          <w:b/>
          <w:sz w:val="24"/>
          <w:szCs w:val="24"/>
          <w:lang w:val="ro-RO"/>
        </w:rPr>
        <w:t xml:space="preserve"> GENERAL</w:t>
      </w:r>
      <w:r w:rsidR="00843E6B">
        <w:rPr>
          <w:b/>
          <w:sz w:val="24"/>
          <w:szCs w:val="24"/>
          <w:lang w:val="ro-RO"/>
        </w:rPr>
        <w:t xml:space="preserve"> AL COMUNEI</w:t>
      </w:r>
    </w:p>
    <w:p w:rsidR="00843E6B" w:rsidRDefault="00D01AE3" w:rsidP="00843E6B">
      <w:pPr>
        <w:jc w:val="both"/>
        <w:rPr>
          <w:b/>
          <w:sz w:val="24"/>
          <w:szCs w:val="24"/>
          <w:lang w:val="ro-RO"/>
        </w:rPr>
      </w:pPr>
      <w:r w:rsidRPr="004A6DDC">
        <w:rPr>
          <w:b/>
          <w:sz w:val="24"/>
          <w:szCs w:val="24"/>
          <w:lang w:val="ro-RO"/>
        </w:rPr>
        <w:t>URECHIATU ION</w:t>
      </w:r>
      <w:r w:rsidR="00102FF4" w:rsidRPr="004A6DDC">
        <w:rPr>
          <w:b/>
          <w:sz w:val="24"/>
          <w:szCs w:val="24"/>
          <w:lang w:val="ro-RO"/>
        </w:rPr>
        <w:t xml:space="preserve">             </w:t>
      </w:r>
      <w:r w:rsidR="00B448B6" w:rsidRPr="004A6DDC">
        <w:rPr>
          <w:b/>
          <w:sz w:val="24"/>
          <w:szCs w:val="24"/>
          <w:lang w:val="ro-RO"/>
        </w:rPr>
        <w:t xml:space="preserve">       </w:t>
      </w:r>
      <w:r w:rsidR="00A15D83" w:rsidRPr="004A6DDC">
        <w:rPr>
          <w:b/>
          <w:sz w:val="24"/>
          <w:szCs w:val="24"/>
          <w:lang w:val="ro-RO"/>
        </w:rPr>
        <w:t xml:space="preserve">  </w:t>
      </w:r>
      <w:r w:rsidR="00843E6B">
        <w:rPr>
          <w:b/>
          <w:sz w:val="24"/>
          <w:szCs w:val="24"/>
          <w:lang w:val="ro-RO"/>
        </w:rPr>
        <w:t xml:space="preserve">                                      </w:t>
      </w:r>
      <w:r w:rsidR="00B448B6" w:rsidRPr="004A6DDC">
        <w:rPr>
          <w:b/>
          <w:sz w:val="24"/>
          <w:szCs w:val="24"/>
          <w:lang w:val="ro-RO"/>
        </w:rPr>
        <w:t>FANDEL DRAGHICI VALENTIN</w:t>
      </w:r>
      <w:r w:rsidR="00F00B44">
        <w:rPr>
          <w:b/>
          <w:sz w:val="24"/>
          <w:szCs w:val="24"/>
          <w:lang w:val="ro-RO"/>
        </w:rPr>
        <w:t>A</w:t>
      </w:r>
    </w:p>
    <w:p w:rsidR="00A90663" w:rsidRDefault="00A90663" w:rsidP="00A90663">
      <w:pPr>
        <w:jc w:val="right"/>
        <w:rPr>
          <w:b/>
          <w:sz w:val="22"/>
          <w:szCs w:val="22"/>
        </w:rPr>
      </w:pPr>
      <w:r>
        <w:rPr>
          <w:sz w:val="28"/>
          <w:szCs w:val="28"/>
        </w:rPr>
        <w:lastRenderedPageBreak/>
        <w:t xml:space="preserve">                                  </w:t>
      </w:r>
      <w:r w:rsidRPr="000746FC">
        <w:rPr>
          <w:b/>
          <w:sz w:val="22"/>
          <w:szCs w:val="22"/>
        </w:rPr>
        <w:t xml:space="preserve">Anexa La  Dispozitia Nr. </w:t>
      </w:r>
      <w:r w:rsidR="007973B5">
        <w:rPr>
          <w:b/>
          <w:sz w:val="22"/>
          <w:szCs w:val="22"/>
        </w:rPr>
        <w:t>16/04</w:t>
      </w:r>
      <w:bookmarkStart w:id="0" w:name="_GoBack"/>
      <w:bookmarkEnd w:id="0"/>
      <w:r w:rsidR="00C25601">
        <w:rPr>
          <w:b/>
          <w:sz w:val="22"/>
          <w:szCs w:val="22"/>
        </w:rPr>
        <w:t>.03.2022</w:t>
      </w:r>
    </w:p>
    <w:p w:rsidR="00C25601" w:rsidRDefault="00C25601" w:rsidP="00A90663">
      <w:pPr>
        <w:jc w:val="right"/>
        <w:rPr>
          <w:b/>
          <w:sz w:val="22"/>
          <w:szCs w:val="22"/>
        </w:rPr>
      </w:pPr>
    </w:p>
    <w:p w:rsidR="00C25601" w:rsidRPr="00C25601" w:rsidRDefault="00C25601" w:rsidP="00C25601">
      <w:pPr>
        <w:jc w:val="center"/>
        <w:rPr>
          <w:b/>
          <w:sz w:val="28"/>
          <w:szCs w:val="28"/>
        </w:rPr>
      </w:pPr>
      <w:r w:rsidRPr="00C25601">
        <w:rPr>
          <w:b/>
          <w:sz w:val="28"/>
          <w:szCs w:val="28"/>
        </w:rPr>
        <w:t>Tebel privind beneficiarii de ajutor social din Comuna Mehadica</w:t>
      </w:r>
    </w:p>
    <w:p w:rsidR="00A90663" w:rsidRPr="000746FC" w:rsidRDefault="00A90663" w:rsidP="00A90663">
      <w:pPr>
        <w:jc w:val="right"/>
        <w:rPr>
          <w:sz w:val="22"/>
          <w:szCs w:val="22"/>
        </w:rPr>
      </w:pPr>
    </w:p>
    <w:p w:rsidR="00A90663" w:rsidRDefault="00A90663" w:rsidP="00A90663">
      <w:pPr>
        <w:jc w:val="both"/>
        <w:rPr>
          <w:sz w:val="28"/>
          <w:szCs w:val="28"/>
        </w:rPr>
      </w:pPr>
    </w:p>
    <w:tbl>
      <w:tblPr>
        <w:tblStyle w:val="TableGrid"/>
        <w:tblW w:w="0" w:type="auto"/>
        <w:tblLook w:val="04A0" w:firstRow="1" w:lastRow="0" w:firstColumn="1" w:lastColumn="0" w:noHBand="0" w:noVBand="1"/>
      </w:tblPr>
      <w:tblGrid>
        <w:gridCol w:w="248"/>
        <w:gridCol w:w="702"/>
        <w:gridCol w:w="2459"/>
        <w:gridCol w:w="1871"/>
        <w:gridCol w:w="1781"/>
        <w:gridCol w:w="2577"/>
      </w:tblGrid>
      <w:tr w:rsidR="00A90663" w:rsidTr="00C25601">
        <w:trPr>
          <w:trHeight w:val="360"/>
        </w:trPr>
        <w:tc>
          <w:tcPr>
            <w:tcW w:w="248" w:type="dxa"/>
            <w:tcBorders>
              <w:top w:val="nil"/>
              <w:left w:val="nil"/>
            </w:tcBorders>
          </w:tcPr>
          <w:p w:rsidR="00A90663" w:rsidRDefault="00A90663" w:rsidP="00902DB4">
            <w:pPr>
              <w:jc w:val="both"/>
              <w:rPr>
                <w:sz w:val="28"/>
                <w:szCs w:val="28"/>
              </w:rPr>
            </w:pPr>
          </w:p>
        </w:tc>
        <w:tc>
          <w:tcPr>
            <w:tcW w:w="702" w:type="dxa"/>
          </w:tcPr>
          <w:p w:rsidR="00A90663" w:rsidRDefault="00A90663" w:rsidP="00902DB4">
            <w:pPr>
              <w:jc w:val="both"/>
              <w:rPr>
                <w:sz w:val="28"/>
                <w:szCs w:val="28"/>
              </w:rPr>
            </w:pPr>
            <w:r>
              <w:rPr>
                <w:sz w:val="28"/>
                <w:szCs w:val="28"/>
              </w:rPr>
              <w:t>Nr.</w:t>
            </w:r>
          </w:p>
          <w:p w:rsidR="00A90663" w:rsidRDefault="00A90663" w:rsidP="00902DB4">
            <w:pPr>
              <w:jc w:val="both"/>
              <w:rPr>
                <w:sz w:val="28"/>
                <w:szCs w:val="28"/>
              </w:rPr>
            </w:pPr>
            <w:r>
              <w:rPr>
                <w:sz w:val="28"/>
                <w:szCs w:val="28"/>
              </w:rPr>
              <w:t>Crt.</w:t>
            </w:r>
          </w:p>
        </w:tc>
        <w:tc>
          <w:tcPr>
            <w:tcW w:w="2459" w:type="dxa"/>
          </w:tcPr>
          <w:p w:rsidR="00A90663" w:rsidRDefault="00A90663" w:rsidP="00902DB4">
            <w:pPr>
              <w:jc w:val="both"/>
              <w:rPr>
                <w:sz w:val="28"/>
                <w:szCs w:val="28"/>
              </w:rPr>
            </w:pPr>
            <w:r>
              <w:rPr>
                <w:sz w:val="28"/>
                <w:szCs w:val="28"/>
              </w:rPr>
              <w:t>Nume si prenume</w:t>
            </w:r>
          </w:p>
        </w:tc>
        <w:tc>
          <w:tcPr>
            <w:tcW w:w="1871" w:type="dxa"/>
          </w:tcPr>
          <w:p w:rsidR="00A90663" w:rsidRDefault="00A90663" w:rsidP="00902DB4">
            <w:pPr>
              <w:jc w:val="both"/>
              <w:rPr>
                <w:sz w:val="28"/>
                <w:szCs w:val="28"/>
              </w:rPr>
            </w:pPr>
            <w:r>
              <w:rPr>
                <w:sz w:val="28"/>
                <w:szCs w:val="28"/>
              </w:rPr>
              <w:t>Adresa</w:t>
            </w:r>
          </w:p>
        </w:tc>
        <w:tc>
          <w:tcPr>
            <w:tcW w:w="1781" w:type="dxa"/>
          </w:tcPr>
          <w:p w:rsidR="00A90663" w:rsidRDefault="00A90663" w:rsidP="00902DB4">
            <w:pPr>
              <w:jc w:val="both"/>
              <w:rPr>
                <w:sz w:val="28"/>
                <w:szCs w:val="28"/>
              </w:rPr>
            </w:pPr>
            <w:r>
              <w:rPr>
                <w:sz w:val="28"/>
                <w:szCs w:val="28"/>
              </w:rPr>
              <w:t>C.N.P</w:t>
            </w:r>
          </w:p>
        </w:tc>
        <w:tc>
          <w:tcPr>
            <w:tcW w:w="2577" w:type="dxa"/>
            <w:tcBorders>
              <w:bottom w:val="single" w:sz="4" w:space="0" w:color="auto"/>
            </w:tcBorders>
          </w:tcPr>
          <w:p w:rsidR="001B2902" w:rsidRDefault="00C25601" w:rsidP="00C25601">
            <w:pPr>
              <w:jc w:val="center"/>
              <w:rPr>
                <w:sz w:val="28"/>
                <w:szCs w:val="28"/>
              </w:rPr>
            </w:pPr>
            <w:r>
              <w:rPr>
                <w:sz w:val="28"/>
                <w:szCs w:val="28"/>
              </w:rPr>
              <w:t>Cuantum ajutor social</w:t>
            </w:r>
          </w:p>
          <w:p w:rsidR="00A90663" w:rsidRDefault="001B2902" w:rsidP="00C25601">
            <w:pPr>
              <w:jc w:val="center"/>
              <w:rPr>
                <w:sz w:val="28"/>
                <w:szCs w:val="28"/>
              </w:rPr>
            </w:pPr>
            <w:r>
              <w:rPr>
                <w:sz w:val="28"/>
                <w:szCs w:val="28"/>
              </w:rPr>
              <w:t>lei/lună</w:t>
            </w:r>
          </w:p>
        </w:tc>
      </w:tr>
      <w:tr w:rsidR="00A90663" w:rsidTr="00C25601">
        <w:trPr>
          <w:gridBefore w:val="1"/>
          <w:wBefore w:w="248" w:type="dxa"/>
          <w:trHeight w:val="315"/>
        </w:trPr>
        <w:tc>
          <w:tcPr>
            <w:tcW w:w="702" w:type="dxa"/>
          </w:tcPr>
          <w:p w:rsidR="00A90663" w:rsidRPr="0027224B" w:rsidRDefault="00A90663" w:rsidP="00902DB4">
            <w:pPr>
              <w:jc w:val="both"/>
              <w:rPr>
                <w:sz w:val="24"/>
                <w:szCs w:val="24"/>
              </w:rPr>
            </w:pPr>
            <w:r w:rsidRPr="0027224B">
              <w:rPr>
                <w:sz w:val="24"/>
                <w:szCs w:val="24"/>
              </w:rPr>
              <w:t>1</w:t>
            </w:r>
          </w:p>
        </w:tc>
        <w:tc>
          <w:tcPr>
            <w:tcW w:w="2459" w:type="dxa"/>
          </w:tcPr>
          <w:p w:rsidR="00A90663" w:rsidRPr="0027224B" w:rsidRDefault="00A90663" w:rsidP="00902DB4">
            <w:pPr>
              <w:jc w:val="both"/>
              <w:rPr>
                <w:sz w:val="24"/>
                <w:szCs w:val="24"/>
              </w:rPr>
            </w:pPr>
            <w:r w:rsidRPr="0027224B">
              <w:rPr>
                <w:sz w:val="24"/>
                <w:szCs w:val="24"/>
              </w:rPr>
              <w:t>GABOR IOAN</w:t>
            </w:r>
          </w:p>
        </w:tc>
        <w:tc>
          <w:tcPr>
            <w:tcW w:w="1871" w:type="dxa"/>
          </w:tcPr>
          <w:p w:rsidR="00A90663" w:rsidRPr="0027224B" w:rsidRDefault="00A90663" w:rsidP="00902DB4">
            <w:pPr>
              <w:jc w:val="both"/>
              <w:rPr>
                <w:sz w:val="24"/>
                <w:szCs w:val="24"/>
              </w:rPr>
            </w:pPr>
            <w:r w:rsidRPr="0027224B">
              <w:rPr>
                <w:sz w:val="24"/>
                <w:szCs w:val="24"/>
              </w:rPr>
              <w:t>Mehadica nr.44</w:t>
            </w:r>
          </w:p>
        </w:tc>
        <w:tc>
          <w:tcPr>
            <w:tcW w:w="1781" w:type="dxa"/>
          </w:tcPr>
          <w:p w:rsidR="00A90663" w:rsidRPr="002E6902" w:rsidRDefault="00A90663" w:rsidP="00902DB4">
            <w:pPr>
              <w:jc w:val="both"/>
              <w:rPr>
                <w:sz w:val="24"/>
                <w:szCs w:val="24"/>
              </w:rPr>
            </w:pPr>
            <w:r w:rsidRPr="002E6902">
              <w:rPr>
                <w:sz w:val="24"/>
                <w:szCs w:val="24"/>
              </w:rPr>
              <w:t>1820301260014</w:t>
            </w:r>
          </w:p>
        </w:tc>
        <w:tc>
          <w:tcPr>
            <w:tcW w:w="2577" w:type="dxa"/>
            <w:tcBorders>
              <w:bottom w:val="single" w:sz="4" w:space="0" w:color="auto"/>
            </w:tcBorders>
          </w:tcPr>
          <w:p w:rsidR="00A90663" w:rsidRDefault="00A90663" w:rsidP="00902DB4">
            <w:pPr>
              <w:jc w:val="center"/>
              <w:rPr>
                <w:sz w:val="24"/>
                <w:szCs w:val="24"/>
              </w:rPr>
            </w:pPr>
          </w:p>
          <w:p w:rsidR="00A90663" w:rsidRPr="002E6902" w:rsidRDefault="009B18A6" w:rsidP="00902DB4">
            <w:pPr>
              <w:jc w:val="center"/>
              <w:rPr>
                <w:sz w:val="24"/>
                <w:szCs w:val="24"/>
              </w:rPr>
            </w:pPr>
            <w:r>
              <w:rPr>
                <w:sz w:val="24"/>
                <w:szCs w:val="24"/>
              </w:rPr>
              <w:t>376</w:t>
            </w:r>
          </w:p>
        </w:tc>
      </w:tr>
      <w:tr w:rsidR="00A90663" w:rsidTr="00C25601">
        <w:trPr>
          <w:gridBefore w:val="1"/>
          <w:wBefore w:w="248" w:type="dxa"/>
          <w:trHeight w:val="315"/>
        </w:trPr>
        <w:tc>
          <w:tcPr>
            <w:tcW w:w="702" w:type="dxa"/>
          </w:tcPr>
          <w:p w:rsidR="00A90663" w:rsidRPr="0027224B" w:rsidRDefault="009B18A6" w:rsidP="00902DB4">
            <w:pPr>
              <w:jc w:val="both"/>
              <w:rPr>
                <w:sz w:val="24"/>
                <w:szCs w:val="24"/>
              </w:rPr>
            </w:pPr>
            <w:r>
              <w:rPr>
                <w:sz w:val="24"/>
                <w:szCs w:val="24"/>
              </w:rPr>
              <w:t>2</w:t>
            </w:r>
          </w:p>
        </w:tc>
        <w:tc>
          <w:tcPr>
            <w:tcW w:w="2459" w:type="dxa"/>
          </w:tcPr>
          <w:p w:rsidR="00A90663" w:rsidRPr="0027224B" w:rsidRDefault="00A90663" w:rsidP="00902DB4">
            <w:pPr>
              <w:jc w:val="both"/>
              <w:rPr>
                <w:sz w:val="24"/>
                <w:szCs w:val="24"/>
              </w:rPr>
            </w:pPr>
            <w:r w:rsidRPr="0027224B">
              <w:rPr>
                <w:sz w:val="24"/>
                <w:szCs w:val="24"/>
              </w:rPr>
              <w:t>MALANCA ELISAVETA</w:t>
            </w:r>
          </w:p>
        </w:tc>
        <w:tc>
          <w:tcPr>
            <w:tcW w:w="1871" w:type="dxa"/>
          </w:tcPr>
          <w:p w:rsidR="00A90663" w:rsidRPr="0027224B" w:rsidRDefault="00A90663" w:rsidP="00902DB4">
            <w:pPr>
              <w:jc w:val="both"/>
              <w:rPr>
                <w:sz w:val="24"/>
                <w:szCs w:val="24"/>
              </w:rPr>
            </w:pPr>
            <w:r w:rsidRPr="0027224B">
              <w:rPr>
                <w:sz w:val="24"/>
                <w:szCs w:val="24"/>
              </w:rPr>
              <w:t>Mehadica nr.28</w:t>
            </w:r>
          </w:p>
        </w:tc>
        <w:tc>
          <w:tcPr>
            <w:tcW w:w="1781" w:type="dxa"/>
          </w:tcPr>
          <w:p w:rsidR="00A90663" w:rsidRPr="002E6902" w:rsidRDefault="00A90663" w:rsidP="00902DB4">
            <w:pPr>
              <w:jc w:val="both"/>
              <w:rPr>
                <w:sz w:val="24"/>
                <w:szCs w:val="24"/>
              </w:rPr>
            </w:pPr>
            <w:r w:rsidRPr="002E6902">
              <w:rPr>
                <w:sz w:val="24"/>
                <w:szCs w:val="24"/>
              </w:rPr>
              <w:t>2560408110652</w:t>
            </w:r>
          </w:p>
        </w:tc>
        <w:tc>
          <w:tcPr>
            <w:tcW w:w="2577" w:type="dxa"/>
          </w:tcPr>
          <w:p w:rsidR="00A90663" w:rsidRDefault="00A90663" w:rsidP="00902DB4">
            <w:pPr>
              <w:jc w:val="center"/>
              <w:rPr>
                <w:sz w:val="24"/>
                <w:szCs w:val="24"/>
              </w:rPr>
            </w:pPr>
          </w:p>
          <w:p w:rsidR="00A90663" w:rsidRPr="002E6902" w:rsidRDefault="009B18A6" w:rsidP="00902DB4">
            <w:pPr>
              <w:jc w:val="center"/>
              <w:rPr>
                <w:sz w:val="24"/>
                <w:szCs w:val="24"/>
              </w:rPr>
            </w:pPr>
            <w:r>
              <w:rPr>
                <w:sz w:val="24"/>
                <w:szCs w:val="24"/>
              </w:rPr>
              <w:t>149</w:t>
            </w:r>
          </w:p>
        </w:tc>
      </w:tr>
      <w:tr w:rsidR="00A90663" w:rsidTr="00C25601">
        <w:trPr>
          <w:gridBefore w:val="1"/>
          <w:wBefore w:w="248" w:type="dxa"/>
          <w:trHeight w:val="315"/>
        </w:trPr>
        <w:tc>
          <w:tcPr>
            <w:tcW w:w="702" w:type="dxa"/>
          </w:tcPr>
          <w:p w:rsidR="00A90663" w:rsidRPr="0027224B" w:rsidRDefault="009B18A6" w:rsidP="00902DB4">
            <w:pPr>
              <w:jc w:val="both"/>
              <w:rPr>
                <w:sz w:val="24"/>
                <w:szCs w:val="24"/>
              </w:rPr>
            </w:pPr>
            <w:r>
              <w:rPr>
                <w:sz w:val="24"/>
                <w:szCs w:val="24"/>
              </w:rPr>
              <w:t>3</w:t>
            </w:r>
          </w:p>
        </w:tc>
        <w:tc>
          <w:tcPr>
            <w:tcW w:w="2459" w:type="dxa"/>
          </w:tcPr>
          <w:p w:rsidR="00A90663" w:rsidRPr="0027224B" w:rsidRDefault="001B2902" w:rsidP="00902DB4">
            <w:pPr>
              <w:jc w:val="both"/>
              <w:rPr>
                <w:sz w:val="24"/>
                <w:szCs w:val="24"/>
              </w:rPr>
            </w:pPr>
            <w:r>
              <w:rPr>
                <w:sz w:val="24"/>
                <w:szCs w:val="24"/>
              </w:rPr>
              <w:t>FOTOC GHEORGHE</w:t>
            </w:r>
          </w:p>
        </w:tc>
        <w:tc>
          <w:tcPr>
            <w:tcW w:w="1871" w:type="dxa"/>
          </w:tcPr>
          <w:p w:rsidR="00A90663" w:rsidRPr="0027224B" w:rsidRDefault="001B2902" w:rsidP="00902DB4">
            <w:pPr>
              <w:jc w:val="both"/>
              <w:rPr>
                <w:sz w:val="24"/>
                <w:szCs w:val="24"/>
              </w:rPr>
            </w:pPr>
            <w:r>
              <w:rPr>
                <w:sz w:val="24"/>
                <w:szCs w:val="24"/>
              </w:rPr>
              <w:t>Mehadica nr.376</w:t>
            </w:r>
          </w:p>
        </w:tc>
        <w:tc>
          <w:tcPr>
            <w:tcW w:w="1781" w:type="dxa"/>
          </w:tcPr>
          <w:p w:rsidR="00A90663" w:rsidRPr="001B2902" w:rsidRDefault="001B2902" w:rsidP="00902DB4">
            <w:pPr>
              <w:jc w:val="both"/>
              <w:rPr>
                <w:sz w:val="24"/>
                <w:szCs w:val="24"/>
              </w:rPr>
            </w:pPr>
            <w:r w:rsidRPr="001B2902">
              <w:rPr>
                <w:sz w:val="24"/>
                <w:szCs w:val="24"/>
                <w:lang w:val="ro-RO"/>
              </w:rPr>
              <w:t>1580520110641</w:t>
            </w:r>
          </w:p>
        </w:tc>
        <w:tc>
          <w:tcPr>
            <w:tcW w:w="2577" w:type="dxa"/>
          </w:tcPr>
          <w:p w:rsidR="00A90663" w:rsidRDefault="00A90663" w:rsidP="00902DB4">
            <w:pPr>
              <w:jc w:val="center"/>
              <w:rPr>
                <w:sz w:val="24"/>
                <w:szCs w:val="24"/>
              </w:rPr>
            </w:pPr>
          </w:p>
          <w:p w:rsidR="00A90663" w:rsidRPr="002E6902" w:rsidRDefault="001B2902" w:rsidP="00902DB4">
            <w:pPr>
              <w:jc w:val="center"/>
              <w:rPr>
                <w:sz w:val="24"/>
                <w:szCs w:val="24"/>
              </w:rPr>
            </w:pPr>
            <w:r>
              <w:rPr>
                <w:sz w:val="24"/>
                <w:szCs w:val="24"/>
              </w:rPr>
              <w:t>149</w:t>
            </w:r>
          </w:p>
        </w:tc>
      </w:tr>
      <w:tr w:rsidR="00A90663" w:rsidTr="00C25601">
        <w:trPr>
          <w:gridBefore w:val="1"/>
          <w:wBefore w:w="248" w:type="dxa"/>
          <w:trHeight w:val="315"/>
        </w:trPr>
        <w:tc>
          <w:tcPr>
            <w:tcW w:w="702" w:type="dxa"/>
          </w:tcPr>
          <w:p w:rsidR="00A90663" w:rsidRPr="0027224B" w:rsidRDefault="009B18A6" w:rsidP="00902DB4">
            <w:pPr>
              <w:jc w:val="both"/>
              <w:rPr>
                <w:sz w:val="24"/>
                <w:szCs w:val="24"/>
              </w:rPr>
            </w:pPr>
            <w:r>
              <w:rPr>
                <w:sz w:val="24"/>
                <w:szCs w:val="24"/>
              </w:rPr>
              <w:t>4</w:t>
            </w:r>
          </w:p>
        </w:tc>
        <w:tc>
          <w:tcPr>
            <w:tcW w:w="2459" w:type="dxa"/>
          </w:tcPr>
          <w:p w:rsidR="00A90663" w:rsidRPr="0027224B" w:rsidRDefault="001B2902" w:rsidP="00902DB4">
            <w:pPr>
              <w:jc w:val="both"/>
              <w:rPr>
                <w:sz w:val="24"/>
                <w:szCs w:val="24"/>
              </w:rPr>
            </w:pPr>
            <w:r>
              <w:rPr>
                <w:sz w:val="24"/>
                <w:szCs w:val="24"/>
              </w:rPr>
              <w:t>GABOR VIKTOR</w:t>
            </w:r>
          </w:p>
        </w:tc>
        <w:tc>
          <w:tcPr>
            <w:tcW w:w="1871" w:type="dxa"/>
          </w:tcPr>
          <w:p w:rsidR="00A90663" w:rsidRPr="0027224B" w:rsidRDefault="001B2902" w:rsidP="00902DB4">
            <w:pPr>
              <w:jc w:val="both"/>
              <w:rPr>
                <w:sz w:val="24"/>
                <w:szCs w:val="24"/>
              </w:rPr>
            </w:pPr>
            <w:r>
              <w:rPr>
                <w:sz w:val="24"/>
                <w:szCs w:val="24"/>
              </w:rPr>
              <w:t>Mehadica nr.392</w:t>
            </w:r>
          </w:p>
        </w:tc>
        <w:tc>
          <w:tcPr>
            <w:tcW w:w="1781" w:type="dxa"/>
          </w:tcPr>
          <w:p w:rsidR="00A90663" w:rsidRPr="001B2902" w:rsidRDefault="001B2902" w:rsidP="00902DB4">
            <w:pPr>
              <w:jc w:val="both"/>
              <w:rPr>
                <w:sz w:val="24"/>
                <w:szCs w:val="24"/>
              </w:rPr>
            </w:pPr>
            <w:r w:rsidRPr="001B2902">
              <w:rPr>
                <w:sz w:val="24"/>
                <w:szCs w:val="24"/>
                <w:lang w:val="ro-RO"/>
              </w:rPr>
              <w:t>1830507260040</w:t>
            </w:r>
          </w:p>
        </w:tc>
        <w:tc>
          <w:tcPr>
            <w:tcW w:w="2577" w:type="dxa"/>
          </w:tcPr>
          <w:p w:rsidR="00A90663" w:rsidRDefault="00A90663" w:rsidP="00902DB4">
            <w:pPr>
              <w:jc w:val="center"/>
              <w:rPr>
                <w:sz w:val="24"/>
                <w:szCs w:val="24"/>
              </w:rPr>
            </w:pPr>
          </w:p>
          <w:p w:rsidR="00A90663" w:rsidRPr="002E6902" w:rsidRDefault="009B18A6" w:rsidP="009B18A6">
            <w:pPr>
              <w:jc w:val="center"/>
              <w:rPr>
                <w:sz w:val="24"/>
                <w:szCs w:val="24"/>
              </w:rPr>
            </w:pPr>
            <w:r>
              <w:rPr>
                <w:sz w:val="24"/>
                <w:szCs w:val="24"/>
              </w:rPr>
              <w:t>465</w:t>
            </w:r>
          </w:p>
        </w:tc>
      </w:tr>
    </w:tbl>
    <w:p w:rsidR="00A90663" w:rsidRDefault="00A90663" w:rsidP="00A90663">
      <w:pPr>
        <w:jc w:val="both"/>
        <w:rPr>
          <w:sz w:val="28"/>
          <w:szCs w:val="28"/>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A90663" w:rsidRDefault="00A90663" w:rsidP="00843E6B">
      <w:pPr>
        <w:pStyle w:val="NoSpacing"/>
        <w:rPr>
          <w:sz w:val="24"/>
          <w:szCs w:val="24"/>
        </w:rPr>
      </w:pPr>
    </w:p>
    <w:p w:rsidR="009B18A6" w:rsidRDefault="009B18A6" w:rsidP="00843E6B">
      <w:pPr>
        <w:pStyle w:val="NoSpacing"/>
        <w:rPr>
          <w:sz w:val="24"/>
          <w:szCs w:val="24"/>
        </w:rPr>
      </w:pPr>
    </w:p>
    <w:p w:rsidR="009B18A6" w:rsidRDefault="009B18A6" w:rsidP="00843E6B">
      <w:pPr>
        <w:pStyle w:val="NoSpacing"/>
        <w:rPr>
          <w:sz w:val="24"/>
          <w:szCs w:val="24"/>
        </w:rPr>
      </w:pPr>
    </w:p>
    <w:p w:rsidR="009B18A6" w:rsidRDefault="009B18A6" w:rsidP="00843E6B">
      <w:pPr>
        <w:pStyle w:val="NoSpacing"/>
        <w:rPr>
          <w:sz w:val="24"/>
          <w:szCs w:val="24"/>
        </w:rPr>
      </w:pPr>
    </w:p>
    <w:p w:rsidR="009B18A6" w:rsidRDefault="009B18A6" w:rsidP="00843E6B">
      <w:pPr>
        <w:pStyle w:val="NoSpacing"/>
        <w:rPr>
          <w:sz w:val="24"/>
          <w:szCs w:val="24"/>
        </w:rPr>
      </w:pPr>
    </w:p>
    <w:p w:rsidR="00843E6B" w:rsidRPr="00F900F3" w:rsidRDefault="00843E6B" w:rsidP="00843E6B">
      <w:pPr>
        <w:pStyle w:val="NoSpacing"/>
        <w:rPr>
          <w:sz w:val="24"/>
          <w:szCs w:val="24"/>
        </w:rPr>
      </w:pPr>
      <w:r w:rsidRPr="00F900F3">
        <w:rPr>
          <w:sz w:val="24"/>
          <w:szCs w:val="24"/>
        </w:rPr>
        <w:lastRenderedPageBreak/>
        <w:t>ROMANIA</w:t>
      </w:r>
    </w:p>
    <w:p w:rsidR="00843E6B" w:rsidRPr="00F900F3" w:rsidRDefault="00843E6B" w:rsidP="00843E6B">
      <w:pPr>
        <w:pStyle w:val="NoSpacing"/>
        <w:rPr>
          <w:sz w:val="24"/>
          <w:szCs w:val="24"/>
        </w:rPr>
      </w:pPr>
      <w:r w:rsidRPr="00F900F3">
        <w:rPr>
          <w:sz w:val="24"/>
          <w:szCs w:val="24"/>
        </w:rPr>
        <w:t xml:space="preserve">JUDETUL CARAS-SEVERIN </w:t>
      </w:r>
    </w:p>
    <w:p w:rsidR="00843E6B" w:rsidRPr="00F900F3" w:rsidRDefault="00843E6B" w:rsidP="00843E6B">
      <w:pPr>
        <w:pStyle w:val="NoSpacing"/>
        <w:rPr>
          <w:sz w:val="24"/>
          <w:szCs w:val="24"/>
        </w:rPr>
      </w:pPr>
      <w:r>
        <w:rPr>
          <w:sz w:val="24"/>
          <w:szCs w:val="24"/>
        </w:rPr>
        <w:t>PRIMĂ</w:t>
      </w:r>
      <w:r w:rsidRPr="00F900F3">
        <w:rPr>
          <w:sz w:val="24"/>
          <w:szCs w:val="24"/>
        </w:rPr>
        <w:t>RIA COMUNEI MEHADICA</w:t>
      </w:r>
    </w:p>
    <w:p w:rsidR="00843E6B" w:rsidRPr="00F900F3" w:rsidRDefault="00843E6B" w:rsidP="00843E6B">
      <w:pPr>
        <w:pStyle w:val="NoSpacing"/>
        <w:rPr>
          <w:sz w:val="24"/>
          <w:szCs w:val="24"/>
        </w:rPr>
      </w:pPr>
      <w:r>
        <w:rPr>
          <w:sz w:val="24"/>
          <w:szCs w:val="24"/>
        </w:rPr>
        <w:t>NR.__</w:t>
      </w:r>
      <w:r w:rsidR="006F1B09">
        <w:rPr>
          <w:sz w:val="24"/>
          <w:szCs w:val="24"/>
        </w:rPr>
        <w:t>___</w:t>
      </w:r>
      <w:r w:rsidR="003E374A">
        <w:rPr>
          <w:sz w:val="24"/>
          <w:szCs w:val="24"/>
        </w:rPr>
        <w:t>__/________2022</w:t>
      </w:r>
    </w:p>
    <w:p w:rsidR="00843E6B" w:rsidRPr="00F900F3" w:rsidRDefault="00843E6B" w:rsidP="00843E6B">
      <w:pPr>
        <w:pStyle w:val="NoSpacing"/>
        <w:rPr>
          <w:sz w:val="24"/>
          <w:szCs w:val="24"/>
        </w:rPr>
      </w:pPr>
    </w:p>
    <w:p w:rsidR="00843E6B" w:rsidRPr="00F900F3" w:rsidRDefault="00843E6B" w:rsidP="00843E6B">
      <w:pPr>
        <w:pStyle w:val="NoSpacing"/>
        <w:rPr>
          <w:sz w:val="24"/>
          <w:szCs w:val="24"/>
        </w:rPr>
      </w:pPr>
    </w:p>
    <w:p w:rsidR="00843E6B" w:rsidRDefault="00843E6B" w:rsidP="00843E6B">
      <w:pPr>
        <w:pStyle w:val="NoSpacing"/>
        <w:jc w:val="center"/>
        <w:rPr>
          <w:b/>
          <w:sz w:val="28"/>
          <w:szCs w:val="28"/>
        </w:rPr>
      </w:pPr>
      <w:r w:rsidRPr="00F900F3">
        <w:rPr>
          <w:b/>
          <w:sz w:val="28"/>
          <w:szCs w:val="28"/>
        </w:rPr>
        <w:t>REFERAT</w:t>
      </w:r>
    </w:p>
    <w:p w:rsidR="00A90663" w:rsidRPr="003D5E4C" w:rsidRDefault="00A90663" w:rsidP="00A90663">
      <w:pPr>
        <w:jc w:val="center"/>
        <w:rPr>
          <w:b/>
          <w:sz w:val="28"/>
          <w:szCs w:val="28"/>
          <w:lang w:val="ro-RO"/>
        </w:rPr>
      </w:pPr>
      <w:r>
        <w:rPr>
          <w:b/>
          <w:sz w:val="28"/>
          <w:szCs w:val="28"/>
        </w:rPr>
        <w:t xml:space="preserve">Privind modificarea cuantumului venitului minim garantat pentru beneficiarii de ajutor social </w:t>
      </w:r>
      <w:r w:rsidRPr="003D5E4C">
        <w:rPr>
          <w:b/>
          <w:sz w:val="28"/>
          <w:szCs w:val="28"/>
        </w:rPr>
        <w:t>din comuna Mehadica ca urmare a aplicării noii valori a Indicatorului Social de Referință - (IRS )</w:t>
      </w:r>
    </w:p>
    <w:p w:rsidR="00843E6B" w:rsidRPr="001369E5" w:rsidRDefault="00843E6B" w:rsidP="00843E6B">
      <w:pPr>
        <w:jc w:val="center"/>
        <w:rPr>
          <w:b/>
          <w:sz w:val="28"/>
          <w:szCs w:val="28"/>
          <w:lang w:val="ro-RO"/>
        </w:rPr>
      </w:pPr>
    </w:p>
    <w:p w:rsidR="00843E6B" w:rsidRDefault="00843E6B" w:rsidP="00843E6B">
      <w:pPr>
        <w:jc w:val="both"/>
        <w:rPr>
          <w:sz w:val="24"/>
          <w:szCs w:val="24"/>
        </w:rPr>
      </w:pPr>
    </w:p>
    <w:p w:rsidR="003E374A" w:rsidRPr="003E374A" w:rsidRDefault="0041233D" w:rsidP="0041233D">
      <w:pPr>
        <w:rPr>
          <w:sz w:val="24"/>
          <w:szCs w:val="24"/>
        </w:rPr>
      </w:pPr>
      <w:r>
        <w:rPr>
          <w:color w:val="333333"/>
          <w:sz w:val="24"/>
          <w:szCs w:val="24"/>
          <w:shd w:val="clear" w:color="auto" w:fill="FFFFFF"/>
        </w:rPr>
        <w:t xml:space="preserve">                </w:t>
      </w:r>
      <w:r w:rsidRPr="0041233D">
        <w:rPr>
          <w:color w:val="333333"/>
          <w:sz w:val="24"/>
          <w:szCs w:val="24"/>
          <w:shd w:val="clear" w:color="auto" w:fill="FFFFFF"/>
        </w:rPr>
        <w:t xml:space="preserve">Familiile si persoanele singure ale caror venituri se situeaza sub nivelul lunar al venitului minim garantat stabilit prin ordonanta de urgenta. Cuantumul lunar al Venitului Minim Garantat (VMG) este stabilit prin raportare la indicatorul social de referinta ISR a carui valoare este stabilita prin lege </w:t>
      </w:r>
      <w:r w:rsidR="003E374A">
        <w:rPr>
          <w:color w:val="333333"/>
          <w:sz w:val="24"/>
          <w:szCs w:val="24"/>
          <w:shd w:val="clear" w:color="auto" w:fill="FFFFFF"/>
        </w:rPr>
        <w:t>.</w:t>
      </w:r>
      <w:r w:rsidRPr="0041233D">
        <w:rPr>
          <w:color w:val="333333"/>
          <w:sz w:val="24"/>
          <w:szCs w:val="24"/>
        </w:rPr>
        <w:br/>
      </w:r>
      <w:r>
        <w:rPr>
          <w:color w:val="333333"/>
          <w:sz w:val="24"/>
          <w:szCs w:val="24"/>
          <w:shd w:val="clear" w:color="auto" w:fill="FFFFFF"/>
        </w:rPr>
        <w:t xml:space="preserve">            </w:t>
      </w:r>
      <w:r w:rsidR="003E374A">
        <w:rPr>
          <w:sz w:val="24"/>
          <w:szCs w:val="24"/>
          <w:shd w:val="clear" w:color="auto" w:fill="FFFFFF"/>
        </w:rPr>
        <w:t xml:space="preserve">   </w:t>
      </w:r>
      <w:r w:rsidR="003E374A" w:rsidRPr="003E374A">
        <w:rPr>
          <w:sz w:val="24"/>
          <w:szCs w:val="24"/>
          <w:shd w:val="clear" w:color="auto" w:fill="FFFFFF"/>
        </w:rPr>
        <w:t>Î</w:t>
      </w:r>
      <w:r w:rsidR="003E374A" w:rsidRPr="003E374A">
        <w:rPr>
          <w:sz w:val="24"/>
          <w:szCs w:val="24"/>
          <w:shd w:val="clear" w:color="auto" w:fill="FFFFFF"/>
        </w:rPr>
        <w:t>ncepând din acest an, valoarea indicatorului social de referință (ISR) se va actualiza anual, în prima zi a lunii martie. Ținând cont de faptul că anumite ajutoare de la stat sunt calculate în funcție de ISR, odată cu majorarea cuantumului indicatorului se vor majora automat și acestea.</w:t>
      </w:r>
    </w:p>
    <w:p w:rsidR="003E374A" w:rsidRDefault="003E374A" w:rsidP="003E374A">
      <w:pPr>
        <w:rPr>
          <w:color w:val="333333"/>
          <w:sz w:val="24"/>
          <w:szCs w:val="24"/>
          <w:shd w:val="clear" w:color="auto" w:fill="FFFFFF"/>
        </w:rPr>
      </w:pPr>
      <w:r>
        <w:rPr>
          <w:sz w:val="24"/>
          <w:szCs w:val="24"/>
        </w:rPr>
        <w:t xml:space="preserve">       </w:t>
      </w:r>
      <w:hyperlink r:id="rId11" w:tgtFrame="_blank" w:history="1">
        <w:r w:rsidRPr="003E374A">
          <w:rPr>
            <w:rStyle w:val="Hyperlink"/>
            <w:color w:val="auto"/>
            <w:sz w:val="24"/>
            <w:szCs w:val="24"/>
            <w:shd w:val="clear" w:color="auto" w:fill="FFFFFF"/>
          </w:rPr>
          <w:t>Legea 225/2021</w:t>
        </w:r>
      </w:hyperlink>
      <w:r w:rsidRPr="003E374A">
        <w:rPr>
          <w:sz w:val="24"/>
          <w:szCs w:val="24"/>
          <w:shd w:val="clear" w:color="auto" w:fill="FFFFFF"/>
        </w:rPr>
        <w:t> prevede că</w:t>
      </w:r>
      <w:r w:rsidRPr="003E374A">
        <w:rPr>
          <w:rStyle w:val="Emphasis"/>
          <w:sz w:val="24"/>
          <w:szCs w:val="24"/>
          <w:shd w:val="clear" w:color="auto" w:fill="FFFFFF"/>
        </w:rPr>
        <w:t> "</w:t>
      </w:r>
      <w:r w:rsidRPr="003E374A">
        <w:rPr>
          <w:rStyle w:val="Strong"/>
          <w:i/>
          <w:iCs/>
          <w:sz w:val="24"/>
          <w:szCs w:val="24"/>
          <w:shd w:val="clear" w:color="auto" w:fill="FFFFFF"/>
        </w:rPr>
        <w:t>Valoarea indicatorului social de referință se actualizează, din oficiu, în fiecare an, la data de 1 martie</w:t>
      </w:r>
      <w:r w:rsidRPr="003E374A">
        <w:rPr>
          <w:rStyle w:val="Emphasis"/>
          <w:sz w:val="24"/>
          <w:szCs w:val="24"/>
          <w:shd w:val="clear" w:color="auto" w:fill="FFFFFF"/>
        </w:rPr>
        <w:t>, cu rata medie anuală a inflației din anul precedent, indicator definitiv, comunicat de Institutul Național de Statistică. În situația în care rata medie anuală a inflației are valoare negativă se păstrează ultima valoare a indicatorului social de referință"</w:t>
      </w:r>
      <w:r w:rsidRPr="003E374A">
        <w:rPr>
          <w:sz w:val="24"/>
          <w:szCs w:val="24"/>
          <w:shd w:val="clear" w:color="auto" w:fill="FFFFFF"/>
        </w:rPr>
        <w:t>.</w:t>
      </w:r>
      <w:r w:rsidRPr="003E374A">
        <w:rPr>
          <w:sz w:val="24"/>
          <w:szCs w:val="24"/>
        </w:rPr>
        <w:br/>
      </w:r>
      <w:r>
        <w:rPr>
          <w:sz w:val="24"/>
          <w:szCs w:val="24"/>
          <w:shd w:val="clear" w:color="auto" w:fill="FFFFFF"/>
        </w:rPr>
        <w:t xml:space="preserve">         </w:t>
      </w:r>
      <w:r w:rsidRPr="003E374A">
        <w:rPr>
          <w:sz w:val="24"/>
          <w:szCs w:val="24"/>
          <w:shd w:val="clear" w:color="auto" w:fill="FFFFFF"/>
        </w:rPr>
        <w:t>Astfel, ținând cont de faptul că, potrivit </w:t>
      </w:r>
      <w:hyperlink r:id="rId12" w:tgtFrame="_blank" w:history="1">
        <w:r w:rsidRPr="003E374A">
          <w:rPr>
            <w:rStyle w:val="Hyperlink"/>
            <w:color w:val="auto"/>
            <w:sz w:val="24"/>
            <w:szCs w:val="24"/>
            <w:shd w:val="clear" w:color="auto" w:fill="FFFFFF"/>
          </w:rPr>
          <w:t>datelor publicate de Institutul Național de Statistică</w:t>
        </w:r>
      </w:hyperlink>
      <w:r w:rsidRPr="003E374A">
        <w:rPr>
          <w:sz w:val="24"/>
          <w:szCs w:val="24"/>
          <w:shd w:val="clear" w:color="auto" w:fill="FFFFFF"/>
        </w:rPr>
        <w:t>, în 2021, rata inflației a fost de 5,1%, cuantumul ISR se va majora automat din martie cu aceeași valoare, urmând să se majoreze de la 500 de lei, cât este acum, la </w:t>
      </w:r>
      <w:r w:rsidRPr="003E374A">
        <w:rPr>
          <w:rStyle w:val="Strong"/>
          <w:sz w:val="24"/>
          <w:szCs w:val="24"/>
          <w:shd w:val="clear" w:color="auto" w:fill="FFFFFF"/>
        </w:rPr>
        <w:t>525,5 lei</w:t>
      </w:r>
      <w:r w:rsidRPr="003E374A">
        <w:rPr>
          <w:sz w:val="24"/>
          <w:szCs w:val="24"/>
          <w:shd w:val="clear" w:color="auto" w:fill="FFFFFF"/>
        </w:rPr>
        <w:t>.</w:t>
      </w:r>
      <w:r w:rsidRPr="003E374A">
        <w:rPr>
          <w:sz w:val="24"/>
          <w:szCs w:val="24"/>
        </w:rPr>
        <w:br/>
      </w:r>
      <w:r>
        <w:rPr>
          <w:sz w:val="24"/>
          <w:szCs w:val="24"/>
        </w:rPr>
        <w:t xml:space="preserve">         </w:t>
      </w:r>
      <w:r w:rsidRPr="003E374A">
        <w:rPr>
          <w:sz w:val="24"/>
          <w:szCs w:val="24"/>
          <w:shd w:val="clear" w:color="auto" w:fill="FFFFFF"/>
        </w:rPr>
        <w:t>Asta înseamnă că se va majora și </w:t>
      </w:r>
      <w:r w:rsidRPr="003E374A">
        <w:rPr>
          <w:rStyle w:val="Strong"/>
          <w:sz w:val="24"/>
          <w:szCs w:val="24"/>
          <w:shd w:val="clear" w:color="auto" w:fill="FFFFFF"/>
        </w:rPr>
        <w:t>venitul minim garantat</w:t>
      </w:r>
      <w:r w:rsidRPr="003E374A">
        <w:rPr>
          <w:sz w:val="24"/>
          <w:szCs w:val="24"/>
          <w:shd w:val="clear" w:color="auto" w:fill="FFFFFF"/>
        </w:rPr>
        <w:t> primit de familiile și persoanele singure ca formă de asistenţă socială, stabilit de Legea 416/2001.</w:t>
      </w:r>
      <w:r w:rsidRPr="003E374A">
        <w:rPr>
          <w:sz w:val="24"/>
          <w:szCs w:val="24"/>
        </w:rPr>
        <w:br/>
      </w:r>
      <w:r>
        <w:rPr>
          <w:color w:val="333333"/>
          <w:sz w:val="24"/>
          <w:szCs w:val="24"/>
          <w:shd w:val="clear" w:color="auto" w:fill="FFFFFF"/>
        </w:rPr>
        <w:t xml:space="preserve">        </w:t>
      </w:r>
      <w:r w:rsidRPr="0041233D">
        <w:rPr>
          <w:color w:val="333333"/>
          <w:sz w:val="24"/>
          <w:szCs w:val="24"/>
          <w:shd w:val="clear" w:color="auto" w:fill="FFFFFF"/>
        </w:rPr>
        <w:t>Nivelurile pentru VMG sunt urmatoarele:</w:t>
      </w:r>
      <w:r w:rsidRPr="0041233D">
        <w:rPr>
          <w:color w:val="333333"/>
          <w:sz w:val="24"/>
          <w:szCs w:val="24"/>
        </w:rPr>
        <w:br/>
      </w:r>
      <w:r w:rsidRPr="0041233D">
        <w:rPr>
          <w:i/>
          <w:iCs/>
          <w:color w:val="333333"/>
          <w:sz w:val="24"/>
          <w:szCs w:val="24"/>
          <w:shd w:val="clear" w:color="auto" w:fill="FFFFFF"/>
        </w:rPr>
        <w:t>Persoana singura = 0.283 x ISR = </w:t>
      </w:r>
      <w:r w:rsidRPr="0041233D">
        <w:rPr>
          <w:b/>
          <w:bCs/>
          <w:i/>
          <w:iCs/>
          <w:color w:val="333333"/>
          <w:sz w:val="24"/>
          <w:szCs w:val="24"/>
          <w:shd w:val="clear" w:color="auto" w:fill="FFFFFF"/>
        </w:rPr>
        <w:t>149</w:t>
      </w:r>
      <w:r w:rsidRPr="0041233D">
        <w:rPr>
          <w:i/>
          <w:iCs/>
          <w:color w:val="333333"/>
          <w:sz w:val="24"/>
          <w:szCs w:val="24"/>
          <w:shd w:val="clear" w:color="auto" w:fill="FFFFFF"/>
        </w:rPr>
        <w:t> lei </w:t>
      </w:r>
      <w:r w:rsidRPr="0041233D">
        <w:rPr>
          <w:i/>
          <w:iCs/>
          <w:color w:val="333333"/>
          <w:sz w:val="24"/>
          <w:szCs w:val="24"/>
        </w:rPr>
        <w:br/>
      </w:r>
      <w:r w:rsidRPr="0041233D">
        <w:rPr>
          <w:i/>
          <w:iCs/>
          <w:color w:val="333333"/>
          <w:sz w:val="24"/>
          <w:szCs w:val="24"/>
          <w:shd w:val="clear" w:color="auto" w:fill="FFFFFF"/>
        </w:rPr>
        <w:t>Familia formata din 2 persoane = 0.510 x ISR = </w:t>
      </w:r>
      <w:r w:rsidRPr="0041233D">
        <w:rPr>
          <w:b/>
          <w:bCs/>
          <w:i/>
          <w:iCs/>
          <w:color w:val="333333"/>
          <w:sz w:val="24"/>
          <w:szCs w:val="24"/>
          <w:shd w:val="clear" w:color="auto" w:fill="FFFFFF"/>
        </w:rPr>
        <w:t>268</w:t>
      </w:r>
      <w:r w:rsidRPr="0041233D">
        <w:rPr>
          <w:i/>
          <w:iCs/>
          <w:color w:val="333333"/>
          <w:sz w:val="24"/>
          <w:szCs w:val="24"/>
          <w:shd w:val="clear" w:color="auto" w:fill="FFFFFF"/>
        </w:rPr>
        <w:t> lei </w:t>
      </w:r>
      <w:r w:rsidRPr="0041233D">
        <w:rPr>
          <w:i/>
          <w:iCs/>
          <w:color w:val="333333"/>
          <w:sz w:val="24"/>
          <w:szCs w:val="24"/>
        </w:rPr>
        <w:br/>
      </w:r>
      <w:r w:rsidRPr="0041233D">
        <w:rPr>
          <w:i/>
          <w:iCs/>
          <w:color w:val="333333"/>
          <w:sz w:val="24"/>
          <w:szCs w:val="24"/>
          <w:shd w:val="clear" w:color="auto" w:fill="FFFFFF"/>
        </w:rPr>
        <w:t>Familia formata din 3 persoane = 0.714 x ISR = </w:t>
      </w:r>
      <w:r w:rsidRPr="0041233D">
        <w:rPr>
          <w:b/>
          <w:bCs/>
          <w:i/>
          <w:iCs/>
          <w:color w:val="333333"/>
          <w:sz w:val="24"/>
          <w:szCs w:val="24"/>
          <w:shd w:val="clear" w:color="auto" w:fill="FFFFFF"/>
        </w:rPr>
        <w:t>376</w:t>
      </w:r>
      <w:r w:rsidRPr="0041233D">
        <w:rPr>
          <w:i/>
          <w:iCs/>
          <w:color w:val="333333"/>
          <w:sz w:val="24"/>
          <w:szCs w:val="24"/>
          <w:shd w:val="clear" w:color="auto" w:fill="FFFFFF"/>
        </w:rPr>
        <w:t> lei</w:t>
      </w:r>
      <w:r w:rsidRPr="0041233D">
        <w:rPr>
          <w:i/>
          <w:iCs/>
          <w:color w:val="333333"/>
          <w:sz w:val="24"/>
          <w:szCs w:val="24"/>
        </w:rPr>
        <w:br/>
      </w:r>
      <w:r w:rsidRPr="0041233D">
        <w:rPr>
          <w:i/>
          <w:iCs/>
          <w:color w:val="333333"/>
          <w:sz w:val="24"/>
          <w:szCs w:val="24"/>
          <w:shd w:val="clear" w:color="auto" w:fill="FFFFFF"/>
        </w:rPr>
        <w:t>Familia formata din 4 persoane = 0.884 x ISR = </w:t>
      </w:r>
      <w:r w:rsidRPr="0041233D">
        <w:rPr>
          <w:b/>
          <w:bCs/>
          <w:i/>
          <w:iCs/>
          <w:color w:val="333333"/>
          <w:sz w:val="24"/>
          <w:szCs w:val="24"/>
          <w:shd w:val="clear" w:color="auto" w:fill="FFFFFF"/>
        </w:rPr>
        <w:t>465</w:t>
      </w:r>
      <w:r w:rsidRPr="0041233D">
        <w:rPr>
          <w:i/>
          <w:iCs/>
          <w:color w:val="333333"/>
          <w:sz w:val="24"/>
          <w:szCs w:val="24"/>
          <w:shd w:val="clear" w:color="auto" w:fill="FFFFFF"/>
        </w:rPr>
        <w:t> lei</w:t>
      </w:r>
      <w:r w:rsidRPr="0041233D">
        <w:rPr>
          <w:i/>
          <w:iCs/>
          <w:color w:val="333333"/>
          <w:sz w:val="24"/>
          <w:szCs w:val="24"/>
        </w:rPr>
        <w:br/>
      </w:r>
      <w:r w:rsidRPr="0041233D">
        <w:rPr>
          <w:i/>
          <w:iCs/>
          <w:color w:val="333333"/>
          <w:sz w:val="24"/>
          <w:szCs w:val="24"/>
          <w:shd w:val="clear" w:color="auto" w:fill="FFFFFF"/>
        </w:rPr>
        <w:t>Familia formata din 5 persoane = 1.054 x ISR = </w:t>
      </w:r>
      <w:r w:rsidRPr="0041233D">
        <w:rPr>
          <w:b/>
          <w:bCs/>
          <w:i/>
          <w:iCs/>
          <w:color w:val="333333"/>
          <w:sz w:val="24"/>
          <w:szCs w:val="24"/>
          <w:shd w:val="clear" w:color="auto" w:fill="FFFFFF"/>
        </w:rPr>
        <w:t>554</w:t>
      </w:r>
      <w:r w:rsidRPr="0041233D">
        <w:rPr>
          <w:i/>
          <w:iCs/>
          <w:color w:val="333333"/>
          <w:sz w:val="24"/>
          <w:szCs w:val="24"/>
          <w:shd w:val="clear" w:color="auto" w:fill="FFFFFF"/>
        </w:rPr>
        <w:t> lei</w:t>
      </w:r>
      <w:r w:rsidRPr="0041233D">
        <w:rPr>
          <w:color w:val="333333"/>
          <w:sz w:val="24"/>
          <w:szCs w:val="24"/>
        </w:rPr>
        <w:br/>
      </w:r>
      <w:r>
        <w:rPr>
          <w:color w:val="333333"/>
          <w:sz w:val="24"/>
          <w:szCs w:val="24"/>
          <w:shd w:val="clear" w:color="auto" w:fill="FFFFFF"/>
        </w:rPr>
        <w:t xml:space="preserve">            </w:t>
      </w:r>
      <w:r w:rsidRPr="0041233D">
        <w:rPr>
          <w:color w:val="333333"/>
          <w:sz w:val="24"/>
          <w:szCs w:val="24"/>
          <w:shd w:val="clear" w:color="auto" w:fill="FFFFFF"/>
        </w:rPr>
        <w:t>Pentru fiecare alta persoana peste numarul de 5 persoane, ajutorul social se mareste cu</w:t>
      </w:r>
      <w:r w:rsidRPr="0041233D">
        <w:rPr>
          <w:color w:val="333333"/>
          <w:sz w:val="24"/>
          <w:szCs w:val="24"/>
        </w:rPr>
        <w:br/>
      </w:r>
      <w:r w:rsidRPr="0041233D">
        <w:rPr>
          <w:color w:val="333333"/>
          <w:sz w:val="24"/>
          <w:szCs w:val="24"/>
          <w:shd w:val="clear" w:color="auto" w:fill="FFFFFF"/>
        </w:rPr>
        <w:t>0.073 x ISR</w:t>
      </w:r>
      <w:r>
        <w:rPr>
          <w:color w:val="333333"/>
          <w:sz w:val="24"/>
          <w:szCs w:val="24"/>
          <w:shd w:val="clear" w:color="auto" w:fill="FFFFFF"/>
        </w:rPr>
        <w:t>, adică 38 lei.</w:t>
      </w:r>
      <w:r w:rsidRPr="0041233D">
        <w:rPr>
          <w:color w:val="333333"/>
          <w:sz w:val="24"/>
          <w:szCs w:val="24"/>
        </w:rPr>
        <w:br/>
      </w:r>
      <w:r>
        <w:rPr>
          <w:color w:val="333333"/>
          <w:sz w:val="24"/>
          <w:szCs w:val="24"/>
          <w:shd w:val="clear" w:color="auto" w:fill="FFFFFF"/>
        </w:rPr>
        <w:t xml:space="preserve">           </w:t>
      </w:r>
      <w:r w:rsidRPr="0041233D">
        <w:rPr>
          <w:color w:val="333333"/>
          <w:sz w:val="24"/>
          <w:szCs w:val="24"/>
          <w:shd w:val="clear" w:color="auto" w:fill="FFFFFF"/>
        </w:rPr>
        <w:t>Cuantumul ajutorului social se stabileste ca </w:t>
      </w:r>
      <w:r w:rsidRPr="0041233D">
        <w:rPr>
          <w:b/>
          <w:bCs/>
          <w:color w:val="333333"/>
          <w:sz w:val="24"/>
          <w:szCs w:val="24"/>
          <w:shd w:val="clear" w:color="auto" w:fill="FFFFFF"/>
        </w:rPr>
        <w:t>diferenta</w:t>
      </w:r>
      <w:r w:rsidRPr="0041233D">
        <w:rPr>
          <w:color w:val="333333"/>
          <w:sz w:val="24"/>
          <w:szCs w:val="24"/>
          <w:shd w:val="clear" w:color="auto" w:fill="FFFFFF"/>
        </w:rPr>
        <w:t> intre nivelurile mentionate mai sus si venitul net lunar al familiei sau al persoanei singure. </w:t>
      </w:r>
    </w:p>
    <w:p w:rsidR="00843E6B" w:rsidRDefault="00843E6B" w:rsidP="00843E6B">
      <w:pPr>
        <w:jc w:val="both"/>
        <w:rPr>
          <w:sz w:val="24"/>
          <w:szCs w:val="24"/>
        </w:rPr>
      </w:pPr>
    </w:p>
    <w:p w:rsidR="00843E6B" w:rsidRDefault="00843E6B" w:rsidP="00843E6B">
      <w:pPr>
        <w:jc w:val="both"/>
        <w:rPr>
          <w:sz w:val="24"/>
          <w:szCs w:val="24"/>
        </w:rPr>
      </w:pPr>
      <w:r>
        <w:rPr>
          <w:sz w:val="24"/>
          <w:szCs w:val="24"/>
        </w:rPr>
        <w:t xml:space="preserve"> </w:t>
      </w:r>
      <w:r w:rsidR="00214CA6">
        <w:rPr>
          <w:sz w:val="24"/>
          <w:szCs w:val="24"/>
        </w:rPr>
        <w:t xml:space="preserve">Propun, începând luna </w:t>
      </w:r>
      <w:r w:rsidR="0041233D">
        <w:rPr>
          <w:sz w:val="24"/>
          <w:szCs w:val="24"/>
        </w:rPr>
        <w:t>martie 2022</w:t>
      </w:r>
      <w:r w:rsidRPr="00843E6B">
        <w:rPr>
          <w:sz w:val="24"/>
          <w:szCs w:val="24"/>
        </w:rPr>
        <w:t xml:space="preserve"> </w:t>
      </w:r>
      <w:r w:rsidR="001B2902">
        <w:rPr>
          <w:sz w:val="24"/>
          <w:szCs w:val="24"/>
        </w:rPr>
        <w:t xml:space="preserve">emiterea unei dispoziții privind </w:t>
      </w:r>
      <w:r w:rsidR="0041233D">
        <w:rPr>
          <w:sz w:val="24"/>
          <w:szCs w:val="24"/>
        </w:rPr>
        <w:t>modificarea cuantumului</w:t>
      </w:r>
      <w:r w:rsidRPr="00843E6B">
        <w:rPr>
          <w:sz w:val="24"/>
          <w:szCs w:val="24"/>
        </w:rPr>
        <w:t xml:space="preserve"> ajutoru</w:t>
      </w:r>
      <w:r w:rsidR="00214CA6">
        <w:rPr>
          <w:sz w:val="24"/>
          <w:szCs w:val="24"/>
        </w:rPr>
        <w:t xml:space="preserve">lui social </w:t>
      </w:r>
      <w:r w:rsidR="0041233D">
        <w:rPr>
          <w:sz w:val="24"/>
          <w:szCs w:val="24"/>
        </w:rPr>
        <w:t>acordat beneficiarilor de VMG din cadrul primăriei comunei Mehadica.</w:t>
      </w:r>
    </w:p>
    <w:p w:rsidR="00843E6B" w:rsidRPr="00843E6B" w:rsidRDefault="00843E6B" w:rsidP="003E374A">
      <w:pPr>
        <w:jc w:val="both"/>
      </w:pPr>
      <w:r>
        <w:rPr>
          <w:sz w:val="24"/>
          <w:szCs w:val="24"/>
        </w:rPr>
        <w:t xml:space="preserve"> </w:t>
      </w:r>
    </w:p>
    <w:p w:rsidR="00843E6B" w:rsidRDefault="00843E6B" w:rsidP="00843E6B">
      <w:pPr>
        <w:jc w:val="both"/>
        <w:rPr>
          <w:sz w:val="24"/>
          <w:szCs w:val="24"/>
        </w:rPr>
      </w:pPr>
    </w:p>
    <w:p w:rsidR="00843E6B" w:rsidRPr="00FE07FE" w:rsidRDefault="00843E6B" w:rsidP="00843E6B">
      <w:pPr>
        <w:jc w:val="both"/>
        <w:rPr>
          <w:sz w:val="24"/>
          <w:szCs w:val="24"/>
        </w:rPr>
      </w:pPr>
    </w:p>
    <w:p w:rsidR="00843E6B" w:rsidRDefault="00843E6B" w:rsidP="00843E6B">
      <w:pPr>
        <w:jc w:val="center"/>
        <w:rPr>
          <w:b/>
          <w:sz w:val="24"/>
          <w:szCs w:val="24"/>
        </w:rPr>
      </w:pPr>
      <w:r>
        <w:rPr>
          <w:b/>
          <w:sz w:val="24"/>
          <w:szCs w:val="24"/>
        </w:rPr>
        <w:t>Intocmit,</w:t>
      </w:r>
    </w:p>
    <w:p w:rsidR="003F3C71" w:rsidRDefault="003F3C71" w:rsidP="00843E6B">
      <w:pPr>
        <w:jc w:val="center"/>
        <w:rPr>
          <w:b/>
          <w:sz w:val="24"/>
          <w:szCs w:val="24"/>
        </w:rPr>
      </w:pPr>
      <w:r>
        <w:rPr>
          <w:b/>
          <w:sz w:val="24"/>
          <w:szCs w:val="24"/>
        </w:rPr>
        <w:t>Bujdodo Simina Natalia</w:t>
      </w:r>
    </w:p>
    <w:p w:rsidR="00843E6B" w:rsidRPr="007E54DC" w:rsidRDefault="00843E6B" w:rsidP="00843E6B">
      <w:pPr>
        <w:jc w:val="center"/>
        <w:rPr>
          <w:sz w:val="24"/>
          <w:szCs w:val="24"/>
        </w:rPr>
      </w:pPr>
    </w:p>
    <w:p w:rsidR="00843E6B" w:rsidRDefault="00843E6B" w:rsidP="00843E6B">
      <w:pPr>
        <w:jc w:val="both"/>
        <w:rPr>
          <w:sz w:val="24"/>
          <w:szCs w:val="24"/>
        </w:rPr>
      </w:pPr>
    </w:p>
    <w:p w:rsidR="00843E6B" w:rsidRPr="004A6DDC" w:rsidRDefault="00843E6B" w:rsidP="003A4962">
      <w:pPr>
        <w:jc w:val="both"/>
        <w:rPr>
          <w:b/>
          <w:sz w:val="24"/>
          <w:szCs w:val="24"/>
          <w:lang w:val="ro-RO"/>
        </w:rPr>
      </w:pPr>
    </w:p>
    <w:sectPr w:rsidR="00843E6B" w:rsidRPr="004A6DDC" w:rsidSect="000C6118">
      <w:footerReference w:type="even" r:id="rId13"/>
      <w:footerReference w:type="default" r:id="rId14"/>
      <w:pgSz w:w="11906" w:h="16838"/>
      <w:pgMar w:top="1412" w:right="851"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DD" w:rsidRDefault="008958DD">
      <w:r>
        <w:separator/>
      </w:r>
    </w:p>
  </w:endnote>
  <w:endnote w:type="continuationSeparator" w:id="0">
    <w:p w:rsidR="008958DD" w:rsidRDefault="0089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91" w:rsidRDefault="00B22418" w:rsidP="00742691">
    <w:pPr>
      <w:pStyle w:val="Footer"/>
      <w:framePr w:wrap="around" w:vAnchor="text" w:hAnchor="margin" w:xAlign="center" w:y="1"/>
      <w:rPr>
        <w:rStyle w:val="PageNumber"/>
      </w:rPr>
    </w:pPr>
    <w:r>
      <w:rPr>
        <w:rStyle w:val="PageNumber"/>
      </w:rPr>
      <w:fldChar w:fldCharType="begin"/>
    </w:r>
    <w:r w:rsidR="0011122B">
      <w:rPr>
        <w:rStyle w:val="PageNumber"/>
      </w:rPr>
      <w:instrText xml:space="preserve">PAGE  </w:instrText>
    </w:r>
    <w:r>
      <w:rPr>
        <w:rStyle w:val="PageNumber"/>
      </w:rPr>
      <w:fldChar w:fldCharType="end"/>
    </w:r>
  </w:p>
  <w:p w:rsidR="00742691" w:rsidRDefault="008958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91" w:rsidRDefault="00B22418" w:rsidP="00742691">
    <w:pPr>
      <w:pStyle w:val="Footer"/>
      <w:framePr w:wrap="around" w:vAnchor="text" w:hAnchor="margin" w:xAlign="center" w:y="1"/>
      <w:rPr>
        <w:rStyle w:val="PageNumber"/>
      </w:rPr>
    </w:pPr>
    <w:r>
      <w:rPr>
        <w:rStyle w:val="PageNumber"/>
      </w:rPr>
      <w:fldChar w:fldCharType="begin"/>
    </w:r>
    <w:r w:rsidR="0011122B">
      <w:rPr>
        <w:rStyle w:val="PageNumber"/>
      </w:rPr>
      <w:instrText xml:space="preserve">PAGE  </w:instrText>
    </w:r>
    <w:r>
      <w:rPr>
        <w:rStyle w:val="PageNumber"/>
      </w:rPr>
      <w:fldChar w:fldCharType="separate"/>
    </w:r>
    <w:r w:rsidR="007973B5">
      <w:rPr>
        <w:rStyle w:val="PageNumber"/>
        <w:noProof/>
      </w:rPr>
      <w:t>1</w:t>
    </w:r>
    <w:r>
      <w:rPr>
        <w:rStyle w:val="PageNumber"/>
      </w:rPr>
      <w:fldChar w:fldCharType="end"/>
    </w:r>
  </w:p>
  <w:p w:rsidR="00742691" w:rsidRDefault="00895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DD" w:rsidRDefault="008958DD">
      <w:r>
        <w:separator/>
      </w:r>
    </w:p>
  </w:footnote>
  <w:footnote w:type="continuationSeparator" w:id="0">
    <w:p w:rsidR="008958DD" w:rsidRDefault="00895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508"/>
    <w:multiLevelType w:val="hybridMultilevel"/>
    <w:tmpl w:val="EED860A0"/>
    <w:lvl w:ilvl="0" w:tplc="1054AE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5B80"/>
    <w:multiLevelType w:val="hybridMultilevel"/>
    <w:tmpl w:val="6D8869FC"/>
    <w:lvl w:ilvl="0" w:tplc="262CEA8A">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910240"/>
    <w:multiLevelType w:val="hybridMultilevel"/>
    <w:tmpl w:val="F216DBF2"/>
    <w:lvl w:ilvl="0" w:tplc="04090011">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ACF64C1"/>
    <w:multiLevelType w:val="hybridMultilevel"/>
    <w:tmpl w:val="B63E0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5FC2"/>
    <w:multiLevelType w:val="hybridMultilevel"/>
    <w:tmpl w:val="AFF03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74342"/>
    <w:multiLevelType w:val="hybridMultilevel"/>
    <w:tmpl w:val="D474F912"/>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84744"/>
    <w:multiLevelType w:val="hybridMultilevel"/>
    <w:tmpl w:val="681EDDA2"/>
    <w:lvl w:ilvl="0" w:tplc="292A8692">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787465"/>
    <w:multiLevelType w:val="hybridMultilevel"/>
    <w:tmpl w:val="E9BA2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939"/>
    <w:multiLevelType w:val="hybridMultilevel"/>
    <w:tmpl w:val="8F483C0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270F302F"/>
    <w:multiLevelType w:val="hybridMultilevel"/>
    <w:tmpl w:val="BBF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F37AE"/>
    <w:multiLevelType w:val="hybridMultilevel"/>
    <w:tmpl w:val="347A9190"/>
    <w:lvl w:ilvl="0" w:tplc="0AE414C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BF5840"/>
    <w:multiLevelType w:val="hybridMultilevel"/>
    <w:tmpl w:val="6FD6F08E"/>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3638FA"/>
    <w:multiLevelType w:val="hybridMultilevel"/>
    <w:tmpl w:val="11F09268"/>
    <w:lvl w:ilvl="0" w:tplc="45E6EC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03313"/>
    <w:multiLevelType w:val="hybridMultilevel"/>
    <w:tmpl w:val="5B5A0DA8"/>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33110DC"/>
    <w:multiLevelType w:val="hybridMultilevel"/>
    <w:tmpl w:val="E32A6FE0"/>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38210670"/>
    <w:multiLevelType w:val="hybridMultilevel"/>
    <w:tmpl w:val="43C6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C002E"/>
    <w:multiLevelType w:val="hybridMultilevel"/>
    <w:tmpl w:val="BBF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F4FA4"/>
    <w:multiLevelType w:val="hybridMultilevel"/>
    <w:tmpl w:val="F71201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51432BC2"/>
    <w:multiLevelType w:val="hybridMultilevel"/>
    <w:tmpl w:val="5E008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A865C4"/>
    <w:multiLevelType w:val="hybridMultilevel"/>
    <w:tmpl w:val="77FA4728"/>
    <w:lvl w:ilvl="0" w:tplc="C9E60F9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CAA2F64"/>
    <w:multiLevelType w:val="hybridMultilevel"/>
    <w:tmpl w:val="850C85E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4D05E3B"/>
    <w:multiLevelType w:val="hybridMultilevel"/>
    <w:tmpl w:val="3C202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770A7"/>
    <w:multiLevelType w:val="hybridMultilevel"/>
    <w:tmpl w:val="94A88A24"/>
    <w:lvl w:ilvl="0" w:tplc="D04C8AF0">
      <w:start w:val="1"/>
      <w:numFmt w:val="lowerLetter"/>
      <w:lvlText w:val="%1)"/>
      <w:lvlJc w:val="left"/>
      <w:pPr>
        <w:ind w:left="720" w:hanging="360"/>
      </w:pPr>
      <w:rPr>
        <w:rFonts w:ascii="Times New Roman" w:eastAsia="Times New Roman" w:hAnsi="Times New Roman" w:cs="Times New Roman"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83A4782"/>
    <w:multiLevelType w:val="hybridMultilevel"/>
    <w:tmpl w:val="13A0263E"/>
    <w:lvl w:ilvl="0" w:tplc="89003D6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D772B7"/>
    <w:multiLevelType w:val="hybridMultilevel"/>
    <w:tmpl w:val="5AE8DE66"/>
    <w:lvl w:ilvl="0" w:tplc="60B200F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6BA037F"/>
    <w:multiLevelType w:val="hybridMultilevel"/>
    <w:tmpl w:val="C4F0DD40"/>
    <w:lvl w:ilvl="0" w:tplc="8FC4E942">
      <w:start w:val="1"/>
      <w:numFmt w:val="decimal"/>
      <w:lvlText w:val="%1."/>
      <w:lvlJc w:val="left"/>
      <w:pPr>
        <w:tabs>
          <w:tab w:val="num" w:pos="786"/>
        </w:tabs>
        <w:ind w:left="786"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DB267CB"/>
    <w:multiLevelType w:val="hybridMultilevel"/>
    <w:tmpl w:val="6290B326"/>
    <w:lvl w:ilvl="0" w:tplc="0F70C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22"/>
  </w:num>
  <w:num w:numId="4">
    <w:abstractNumId w:val="17"/>
  </w:num>
  <w:num w:numId="5">
    <w:abstractNumId w:val="20"/>
  </w:num>
  <w:num w:numId="6">
    <w:abstractNumId w:val="0"/>
  </w:num>
  <w:num w:numId="7">
    <w:abstractNumId w:val="26"/>
  </w:num>
  <w:num w:numId="8">
    <w:abstractNumId w:val="12"/>
  </w:num>
  <w:num w:numId="9">
    <w:abstractNumId w:val="10"/>
  </w:num>
  <w:num w:numId="10">
    <w:abstractNumId w:val="15"/>
  </w:num>
  <w:num w:numId="11">
    <w:abstractNumId w:val="24"/>
  </w:num>
  <w:num w:numId="12">
    <w:abstractNumId w:val="16"/>
  </w:num>
  <w:num w:numId="13">
    <w:abstractNumId w:val="2"/>
  </w:num>
  <w:num w:numId="14">
    <w:abstractNumId w:val="13"/>
  </w:num>
  <w:num w:numId="15">
    <w:abstractNumId w:val="9"/>
  </w:num>
  <w:num w:numId="16">
    <w:abstractNumId w:val="4"/>
  </w:num>
  <w:num w:numId="17">
    <w:abstractNumId w:val="19"/>
  </w:num>
  <w:num w:numId="18">
    <w:abstractNumId w:val="7"/>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6"/>
  </w:num>
  <w:num w:numId="24">
    <w:abstractNumId w:val="14"/>
  </w:num>
  <w:num w:numId="25">
    <w:abstractNumId w:val="11"/>
  </w:num>
  <w:num w:numId="26">
    <w:abstractNumId w:val="8"/>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2"/>
    <w:rsid w:val="00004FEE"/>
    <w:rsid w:val="0000551F"/>
    <w:rsid w:val="00007FC0"/>
    <w:rsid w:val="00013DF8"/>
    <w:rsid w:val="000170E7"/>
    <w:rsid w:val="00047B63"/>
    <w:rsid w:val="00056ED8"/>
    <w:rsid w:val="00063134"/>
    <w:rsid w:val="000637F5"/>
    <w:rsid w:val="00063CC3"/>
    <w:rsid w:val="00076805"/>
    <w:rsid w:val="00080500"/>
    <w:rsid w:val="00086042"/>
    <w:rsid w:val="000958B8"/>
    <w:rsid w:val="00097852"/>
    <w:rsid w:val="000A1390"/>
    <w:rsid w:val="000A2B78"/>
    <w:rsid w:val="000A3996"/>
    <w:rsid w:val="000A4853"/>
    <w:rsid w:val="000A4D32"/>
    <w:rsid w:val="000A716C"/>
    <w:rsid w:val="000B0F83"/>
    <w:rsid w:val="000B5EEB"/>
    <w:rsid w:val="000B6241"/>
    <w:rsid w:val="000C6118"/>
    <w:rsid w:val="000C6E20"/>
    <w:rsid w:val="000C71AA"/>
    <w:rsid w:val="000D34C0"/>
    <w:rsid w:val="000D4927"/>
    <w:rsid w:val="000E7F03"/>
    <w:rsid w:val="000F1594"/>
    <w:rsid w:val="000F23D3"/>
    <w:rsid w:val="001013BA"/>
    <w:rsid w:val="001026DF"/>
    <w:rsid w:val="00102FF4"/>
    <w:rsid w:val="001036DE"/>
    <w:rsid w:val="0010472A"/>
    <w:rsid w:val="00104A53"/>
    <w:rsid w:val="00110BF0"/>
    <w:rsid w:val="0011122B"/>
    <w:rsid w:val="00125D81"/>
    <w:rsid w:val="0013014A"/>
    <w:rsid w:val="001369E5"/>
    <w:rsid w:val="0014468B"/>
    <w:rsid w:val="00145AB5"/>
    <w:rsid w:val="00147677"/>
    <w:rsid w:val="0015780E"/>
    <w:rsid w:val="00172F56"/>
    <w:rsid w:val="00174E75"/>
    <w:rsid w:val="0018467E"/>
    <w:rsid w:val="001919E6"/>
    <w:rsid w:val="00193A5F"/>
    <w:rsid w:val="001A39DB"/>
    <w:rsid w:val="001A4D81"/>
    <w:rsid w:val="001A5B16"/>
    <w:rsid w:val="001B0122"/>
    <w:rsid w:val="001B2902"/>
    <w:rsid w:val="001B5C51"/>
    <w:rsid w:val="001D1CAB"/>
    <w:rsid w:val="001D5864"/>
    <w:rsid w:val="001F5A44"/>
    <w:rsid w:val="00200E67"/>
    <w:rsid w:val="00202E6C"/>
    <w:rsid w:val="00205D5E"/>
    <w:rsid w:val="0021222B"/>
    <w:rsid w:val="00214CA6"/>
    <w:rsid w:val="0021599B"/>
    <w:rsid w:val="00215F30"/>
    <w:rsid w:val="00222E02"/>
    <w:rsid w:val="0023121C"/>
    <w:rsid w:val="00234982"/>
    <w:rsid w:val="002412BF"/>
    <w:rsid w:val="002474C9"/>
    <w:rsid w:val="0026382F"/>
    <w:rsid w:val="002704FC"/>
    <w:rsid w:val="00270DC8"/>
    <w:rsid w:val="00270F19"/>
    <w:rsid w:val="002719EE"/>
    <w:rsid w:val="00282DC0"/>
    <w:rsid w:val="002A22E1"/>
    <w:rsid w:val="002B0442"/>
    <w:rsid w:val="002B2082"/>
    <w:rsid w:val="002B48BF"/>
    <w:rsid w:val="002B51E5"/>
    <w:rsid w:val="002B530B"/>
    <w:rsid w:val="002B5B1C"/>
    <w:rsid w:val="002B63F4"/>
    <w:rsid w:val="002C0C5B"/>
    <w:rsid w:val="002C1651"/>
    <w:rsid w:val="002C5690"/>
    <w:rsid w:val="002E3663"/>
    <w:rsid w:val="002E63B8"/>
    <w:rsid w:val="002F1BC9"/>
    <w:rsid w:val="002F1F51"/>
    <w:rsid w:val="002F6A7B"/>
    <w:rsid w:val="003010B5"/>
    <w:rsid w:val="003048F8"/>
    <w:rsid w:val="00313AE6"/>
    <w:rsid w:val="003352BE"/>
    <w:rsid w:val="00335C56"/>
    <w:rsid w:val="00337D54"/>
    <w:rsid w:val="00340391"/>
    <w:rsid w:val="00355876"/>
    <w:rsid w:val="00357896"/>
    <w:rsid w:val="00357AB1"/>
    <w:rsid w:val="00370A3F"/>
    <w:rsid w:val="003736A8"/>
    <w:rsid w:val="00374063"/>
    <w:rsid w:val="003746BE"/>
    <w:rsid w:val="0037622F"/>
    <w:rsid w:val="00377CEF"/>
    <w:rsid w:val="00392F8E"/>
    <w:rsid w:val="003A4962"/>
    <w:rsid w:val="003B329F"/>
    <w:rsid w:val="003B58F1"/>
    <w:rsid w:val="003C2B7D"/>
    <w:rsid w:val="003D592E"/>
    <w:rsid w:val="003D5E4C"/>
    <w:rsid w:val="003E374A"/>
    <w:rsid w:val="003E4F31"/>
    <w:rsid w:val="003F28C8"/>
    <w:rsid w:val="003F35B9"/>
    <w:rsid w:val="003F3697"/>
    <w:rsid w:val="003F3C71"/>
    <w:rsid w:val="003F5718"/>
    <w:rsid w:val="003F5C80"/>
    <w:rsid w:val="003F600C"/>
    <w:rsid w:val="003F60BE"/>
    <w:rsid w:val="00401F50"/>
    <w:rsid w:val="0040465E"/>
    <w:rsid w:val="0041233D"/>
    <w:rsid w:val="004145BE"/>
    <w:rsid w:val="00417BAE"/>
    <w:rsid w:val="00425007"/>
    <w:rsid w:val="00426FB2"/>
    <w:rsid w:val="004359D4"/>
    <w:rsid w:val="00444F46"/>
    <w:rsid w:val="00450E72"/>
    <w:rsid w:val="00451312"/>
    <w:rsid w:val="00455B2E"/>
    <w:rsid w:val="00456DEE"/>
    <w:rsid w:val="00465E79"/>
    <w:rsid w:val="004837CB"/>
    <w:rsid w:val="004A6DDC"/>
    <w:rsid w:val="004B62F0"/>
    <w:rsid w:val="004C548A"/>
    <w:rsid w:val="004D7D60"/>
    <w:rsid w:val="004E202B"/>
    <w:rsid w:val="004E2471"/>
    <w:rsid w:val="004E6134"/>
    <w:rsid w:val="00502D6F"/>
    <w:rsid w:val="0050531C"/>
    <w:rsid w:val="00512AB0"/>
    <w:rsid w:val="00512FFD"/>
    <w:rsid w:val="00514F95"/>
    <w:rsid w:val="005202B7"/>
    <w:rsid w:val="005212DF"/>
    <w:rsid w:val="00533CDE"/>
    <w:rsid w:val="00535588"/>
    <w:rsid w:val="005432EE"/>
    <w:rsid w:val="00546112"/>
    <w:rsid w:val="00551387"/>
    <w:rsid w:val="0055339C"/>
    <w:rsid w:val="005534BF"/>
    <w:rsid w:val="00575954"/>
    <w:rsid w:val="00580B4D"/>
    <w:rsid w:val="00583680"/>
    <w:rsid w:val="00591F17"/>
    <w:rsid w:val="00592C42"/>
    <w:rsid w:val="005A4725"/>
    <w:rsid w:val="005B0543"/>
    <w:rsid w:val="005B61D6"/>
    <w:rsid w:val="005B68D0"/>
    <w:rsid w:val="005B763B"/>
    <w:rsid w:val="005B7E3B"/>
    <w:rsid w:val="005C3E94"/>
    <w:rsid w:val="005D0B95"/>
    <w:rsid w:val="005D2EDC"/>
    <w:rsid w:val="005D7C3E"/>
    <w:rsid w:val="005E1332"/>
    <w:rsid w:val="005F25FB"/>
    <w:rsid w:val="00611AEB"/>
    <w:rsid w:val="00637CEB"/>
    <w:rsid w:val="00641BA5"/>
    <w:rsid w:val="00645A14"/>
    <w:rsid w:val="006479F3"/>
    <w:rsid w:val="006645E0"/>
    <w:rsid w:val="00692C59"/>
    <w:rsid w:val="00696675"/>
    <w:rsid w:val="006A271F"/>
    <w:rsid w:val="006B6E0C"/>
    <w:rsid w:val="006B752F"/>
    <w:rsid w:val="006D56A8"/>
    <w:rsid w:val="006D6E19"/>
    <w:rsid w:val="006E56D4"/>
    <w:rsid w:val="006E5F02"/>
    <w:rsid w:val="006F1881"/>
    <w:rsid w:val="006F1B09"/>
    <w:rsid w:val="00707A7E"/>
    <w:rsid w:val="00715BE9"/>
    <w:rsid w:val="00734C47"/>
    <w:rsid w:val="00750E04"/>
    <w:rsid w:val="00765DB5"/>
    <w:rsid w:val="00773B07"/>
    <w:rsid w:val="00785F47"/>
    <w:rsid w:val="00786533"/>
    <w:rsid w:val="00790E35"/>
    <w:rsid w:val="00796E57"/>
    <w:rsid w:val="007973B5"/>
    <w:rsid w:val="00797E17"/>
    <w:rsid w:val="007A1BF6"/>
    <w:rsid w:val="007A2DFA"/>
    <w:rsid w:val="007B2472"/>
    <w:rsid w:val="007C1C55"/>
    <w:rsid w:val="007C415E"/>
    <w:rsid w:val="007D174F"/>
    <w:rsid w:val="007D57C4"/>
    <w:rsid w:val="007D5E8C"/>
    <w:rsid w:val="007E7590"/>
    <w:rsid w:val="007F4085"/>
    <w:rsid w:val="00800254"/>
    <w:rsid w:val="00803938"/>
    <w:rsid w:val="008077EF"/>
    <w:rsid w:val="00810FDE"/>
    <w:rsid w:val="00813296"/>
    <w:rsid w:val="00813E09"/>
    <w:rsid w:val="00824692"/>
    <w:rsid w:val="008269A9"/>
    <w:rsid w:val="00842CF8"/>
    <w:rsid w:val="00843E6B"/>
    <w:rsid w:val="00845F5F"/>
    <w:rsid w:val="00851166"/>
    <w:rsid w:val="008578BF"/>
    <w:rsid w:val="00860FE2"/>
    <w:rsid w:val="0089175D"/>
    <w:rsid w:val="008958DD"/>
    <w:rsid w:val="008A5076"/>
    <w:rsid w:val="008A559E"/>
    <w:rsid w:val="008A6B03"/>
    <w:rsid w:val="008B05A7"/>
    <w:rsid w:val="008B45A3"/>
    <w:rsid w:val="008C4335"/>
    <w:rsid w:val="008D5ACA"/>
    <w:rsid w:val="008D7C7E"/>
    <w:rsid w:val="008E301A"/>
    <w:rsid w:val="008E5DC5"/>
    <w:rsid w:val="008E7ED6"/>
    <w:rsid w:val="008F0FB1"/>
    <w:rsid w:val="008F53D1"/>
    <w:rsid w:val="008F7520"/>
    <w:rsid w:val="00904F33"/>
    <w:rsid w:val="00906ECF"/>
    <w:rsid w:val="009134BA"/>
    <w:rsid w:val="00916A4E"/>
    <w:rsid w:val="009212B0"/>
    <w:rsid w:val="00925EBF"/>
    <w:rsid w:val="0093228A"/>
    <w:rsid w:val="009324FA"/>
    <w:rsid w:val="0094007D"/>
    <w:rsid w:val="00941917"/>
    <w:rsid w:val="00945EB8"/>
    <w:rsid w:val="0095719F"/>
    <w:rsid w:val="009651BD"/>
    <w:rsid w:val="00976169"/>
    <w:rsid w:val="00976306"/>
    <w:rsid w:val="00985735"/>
    <w:rsid w:val="00986BB9"/>
    <w:rsid w:val="00991DF9"/>
    <w:rsid w:val="009948FE"/>
    <w:rsid w:val="00995A22"/>
    <w:rsid w:val="009A3714"/>
    <w:rsid w:val="009A4378"/>
    <w:rsid w:val="009B18A6"/>
    <w:rsid w:val="009B1945"/>
    <w:rsid w:val="009C08FB"/>
    <w:rsid w:val="009C7F24"/>
    <w:rsid w:val="00A012C8"/>
    <w:rsid w:val="00A02B02"/>
    <w:rsid w:val="00A15D83"/>
    <w:rsid w:val="00A22DC5"/>
    <w:rsid w:val="00A325BD"/>
    <w:rsid w:val="00A360EC"/>
    <w:rsid w:val="00A64483"/>
    <w:rsid w:val="00A67373"/>
    <w:rsid w:val="00A67C30"/>
    <w:rsid w:val="00A84294"/>
    <w:rsid w:val="00A85F37"/>
    <w:rsid w:val="00A90663"/>
    <w:rsid w:val="00A93545"/>
    <w:rsid w:val="00AA25E2"/>
    <w:rsid w:val="00AC0E0B"/>
    <w:rsid w:val="00AC14EC"/>
    <w:rsid w:val="00AC36B6"/>
    <w:rsid w:val="00AC472B"/>
    <w:rsid w:val="00AD4AB0"/>
    <w:rsid w:val="00AD52D9"/>
    <w:rsid w:val="00AD7828"/>
    <w:rsid w:val="00AF4FFA"/>
    <w:rsid w:val="00AF569D"/>
    <w:rsid w:val="00AF6127"/>
    <w:rsid w:val="00AF71E6"/>
    <w:rsid w:val="00B0053F"/>
    <w:rsid w:val="00B0307A"/>
    <w:rsid w:val="00B12019"/>
    <w:rsid w:val="00B13D03"/>
    <w:rsid w:val="00B22418"/>
    <w:rsid w:val="00B23FBF"/>
    <w:rsid w:val="00B27742"/>
    <w:rsid w:val="00B448B6"/>
    <w:rsid w:val="00B6175F"/>
    <w:rsid w:val="00B71D4B"/>
    <w:rsid w:val="00B76E0E"/>
    <w:rsid w:val="00B83E1A"/>
    <w:rsid w:val="00B8691D"/>
    <w:rsid w:val="00BA3D36"/>
    <w:rsid w:val="00BA6AC0"/>
    <w:rsid w:val="00BB1C9C"/>
    <w:rsid w:val="00BB2B07"/>
    <w:rsid w:val="00BB5339"/>
    <w:rsid w:val="00BC1A20"/>
    <w:rsid w:val="00BC2145"/>
    <w:rsid w:val="00BC4082"/>
    <w:rsid w:val="00BC7118"/>
    <w:rsid w:val="00BC7B9E"/>
    <w:rsid w:val="00BD2928"/>
    <w:rsid w:val="00BD52DC"/>
    <w:rsid w:val="00BD5B93"/>
    <w:rsid w:val="00BD647F"/>
    <w:rsid w:val="00BE6B72"/>
    <w:rsid w:val="00C02375"/>
    <w:rsid w:val="00C11F86"/>
    <w:rsid w:val="00C21E9D"/>
    <w:rsid w:val="00C23344"/>
    <w:rsid w:val="00C241FD"/>
    <w:rsid w:val="00C25601"/>
    <w:rsid w:val="00C32289"/>
    <w:rsid w:val="00C35039"/>
    <w:rsid w:val="00C353C5"/>
    <w:rsid w:val="00C3647C"/>
    <w:rsid w:val="00C36E13"/>
    <w:rsid w:val="00C409A2"/>
    <w:rsid w:val="00C43291"/>
    <w:rsid w:val="00C54076"/>
    <w:rsid w:val="00C60B61"/>
    <w:rsid w:val="00C71068"/>
    <w:rsid w:val="00C739F6"/>
    <w:rsid w:val="00C86B08"/>
    <w:rsid w:val="00C91A82"/>
    <w:rsid w:val="00C93C4D"/>
    <w:rsid w:val="00CA2AB6"/>
    <w:rsid w:val="00CA4398"/>
    <w:rsid w:val="00CC14CE"/>
    <w:rsid w:val="00CC422C"/>
    <w:rsid w:val="00CD0A72"/>
    <w:rsid w:val="00CE1CA8"/>
    <w:rsid w:val="00CE1DEA"/>
    <w:rsid w:val="00CE227D"/>
    <w:rsid w:val="00CE4200"/>
    <w:rsid w:val="00CF4332"/>
    <w:rsid w:val="00D01AE3"/>
    <w:rsid w:val="00D05E29"/>
    <w:rsid w:val="00D11C35"/>
    <w:rsid w:val="00D216F1"/>
    <w:rsid w:val="00D31DE6"/>
    <w:rsid w:val="00D62E49"/>
    <w:rsid w:val="00D63BDA"/>
    <w:rsid w:val="00D67E4F"/>
    <w:rsid w:val="00D7128B"/>
    <w:rsid w:val="00D73E89"/>
    <w:rsid w:val="00DA09BF"/>
    <w:rsid w:val="00DB1797"/>
    <w:rsid w:val="00DC5986"/>
    <w:rsid w:val="00DE4989"/>
    <w:rsid w:val="00DE7128"/>
    <w:rsid w:val="00DE736F"/>
    <w:rsid w:val="00DF1432"/>
    <w:rsid w:val="00DF292F"/>
    <w:rsid w:val="00E015F4"/>
    <w:rsid w:val="00E20246"/>
    <w:rsid w:val="00E22104"/>
    <w:rsid w:val="00E307D0"/>
    <w:rsid w:val="00E33A49"/>
    <w:rsid w:val="00E34C9C"/>
    <w:rsid w:val="00E430AE"/>
    <w:rsid w:val="00E541BC"/>
    <w:rsid w:val="00E6639D"/>
    <w:rsid w:val="00E72424"/>
    <w:rsid w:val="00E81852"/>
    <w:rsid w:val="00E849E0"/>
    <w:rsid w:val="00E94C79"/>
    <w:rsid w:val="00E96571"/>
    <w:rsid w:val="00EA6FE2"/>
    <w:rsid w:val="00EC5CFB"/>
    <w:rsid w:val="00EC6E85"/>
    <w:rsid w:val="00ED1E3B"/>
    <w:rsid w:val="00ED7360"/>
    <w:rsid w:val="00EE23E4"/>
    <w:rsid w:val="00EE640E"/>
    <w:rsid w:val="00EF46A6"/>
    <w:rsid w:val="00EF7455"/>
    <w:rsid w:val="00F00B44"/>
    <w:rsid w:val="00F031C5"/>
    <w:rsid w:val="00F06CEE"/>
    <w:rsid w:val="00F076F0"/>
    <w:rsid w:val="00F11AB8"/>
    <w:rsid w:val="00F14013"/>
    <w:rsid w:val="00F263C8"/>
    <w:rsid w:val="00F33FFB"/>
    <w:rsid w:val="00F3757C"/>
    <w:rsid w:val="00F44B33"/>
    <w:rsid w:val="00F47F1E"/>
    <w:rsid w:val="00F539DA"/>
    <w:rsid w:val="00F70CFC"/>
    <w:rsid w:val="00F7115E"/>
    <w:rsid w:val="00F77A91"/>
    <w:rsid w:val="00F8179D"/>
    <w:rsid w:val="00FA47E6"/>
    <w:rsid w:val="00FA4C43"/>
    <w:rsid w:val="00FB6458"/>
    <w:rsid w:val="00FC36A9"/>
    <w:rsid w:val="00FC5777"/>
    <w:rsid w:val="00FD32BD"/>
    <w:rsid w:val="00FD5C60"/>
    <w:rsid w:val="00FE0FDB"/>
    <w:rsid w:val="00FE233D"/>
    <w:rsid w:val="00FE7284"/>
    <w:rsid w:val="00FF1C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E79B"/>
  <w15:docId w15:val="{A5430092-233A-4DDD-8776-072E25EF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2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1122B"/>
    <w:pPr>
      <w:keepNext/>
      <w:jc w:val="center"/>
      <w:outlineLvl w:val="0"/>
    </w:pPr>
    <w:rPr>
      <w:b/>
      <w:sz w:val="28"/>
    </w:rPr>
  </w:style>
  <w:style w:type="paragraph" w:styleId="Heading2">
    <w:name w:val="heading 2"/>
    <w:basedOn w:val="Normal"/>
    <w:next w:val="Normal"/>
    <w:link w:val="Heading2Char"/>
    <w:qFormat/>
    <w:rsid w:val="0011122B"/>
    <w:pPr>
      <w:keepNext/>
      <w:jc w:val="both"/>
      <w:outlineLvl w:val="1"/>
    </w:pPr>
    <w:rPr>
      <w:sz w:val="28"/>
    </w:rPr>
  </w:style>
  <w:style w:type="paragraph" w:styleId="Heading3">
    <w:name w:val="heading 3"/>
    <w:basedOn w:val="Normal"/>
    <w:next w:val="Normal"/>
    <w:link w:val="Heading3Char"/>
    <w:qFormat/>
    <w:rsid w:val="0011122B"/>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22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11122B"/>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11122B"/>
    <w:rPr>
      <w:rFonts w:ascii="Times New Roman" w:eastAsia="Times New Roman" w:hAnsi="Times New Roman" w:cs="Times New Roman"/>
      <w:b/>
      <w:sz w:val="28"/>
      <w:szCs w:val="20"/>
      <w:u w:val="single"/>
      <w:lang w:val="en-US"/>
    </w:rPr>
  </w:style>
  <w:style w:type="paragraph" w:styleId="BodyText">
    <w:name w:val="Body Text"/>
    <w:basedOn w:val="Normal"/>
    <w:link w:val="BodyTextChar"/>
    <w:rsid w:val="0011122B"/>
    <w:pPr>
      <w:jc w:val="both"/>
    </w:pPr>
    <w:rPr>
      <w:sz w:val="24"/>
    </w:rPr>
  </w:style>
  <w:style w:type="character" w:customStyle="1" w:styleId="BodyTextChar">
    <w:name w:val="Body Text Char"/>
    <w:basedOn w:val="DefaultParagraphFont"/>
    <w:link w:val="BodyText"/>
    <w:rsid w:val="0011122B"/>
    <w:rPr>
      <w:rFonts w:ascii="Times New Roman" w:eastAsia="Times New Roman" w:hAnsi="Times New Roman" w:cs="Times New Roman"/>
      <w:sz w:val="24"/>
      <w:szCs w:val="20"/>
      <w:lang w:val="en-US"/>
    </w:rPr>
  </w:style>
  <w:style w:type="paragraph" w:styleId="Footer">
    <w:name w:val="footer"/>
    <w:basedOn w:val="Normal"/>
    <w:link w:val="FooterChar"/>
    <w:rsid w:val="0011122B"/>
    <w:pPr>
      <w:tabs>
        <w:tab w:val="center" w:pos="4536"/>
        <w:tab w:val="right" w:pos="9072"/>
      </w:tabs>
    </w:pPr>
  </w:style>
  <w:style w:type="character" w:customStyle="1" w:styleId="FooterChar">
    <w:name w:val="Footer Char"/>
    <w:basedOn w:val="DefaultParagraphFont"/>
    <w:link w:val="Footer"/>
    <w:rsid w:val="0011122B"/>
    <w:rPr>
      <w:rFonts w:ascii="Times New Roman" w:eastAsia="Times New Roman" w:hAnsi="Times New Roman" w:cs="Times New Roman"/>
      <w:sz w:val="20"/>
      <w:szCs w:val="20"/>
      <w:lang w:val="en-US"/>
    </w:rPr>
  </w:style>
  <w:style w:type="character" w:styleId="PageNumber">
    <w:name w:val="page number"/>
    <w:basedOn w:val="DefaultParagraphFont"/>
    <w:rsid w:val="0011122B"/>
  </w:style>
  <w:style w:type="paragraph" w:styleId="ListParagraph">
    <w:name w:val="List Paragraph"/>
    <w:basedOn w:val="Normal"/>
    <w:uiPriority w:val="34"/>
    <w:qFormat/>
    <w:rsid w:val="00707A7E"/>
    <w:pPr>
      <w:ind w:left="720"/>
      <w:contextualSpacing/>
    </w:pPr>
  </w:style>
  <w:style w:type="character" w:customStyle="1" w:styleId="apple-converted-space">
    <w:name w:val="apple-converted-space"/>
    <w:basedOn w:val="DefaultParagraphFont"/>
    <w:rsid w:val="00696675"/>
  </w:style>
  <w:style w:type="paragraph" w:styleId="NoSpacing">
    <w:name w:val="No Spacing"/>
    <w:uiPriority w:val="1"/>
    <w:qFormat/>
    <w:rsid w:val="00696675"/>
    <w:pPr>
      <w:spacing w:after="0" w:line="240" w:lineRule="auto"/>
    </w:pPr>
    <w:rPr>
      <w:rFonts w:ascii="Times New Roman" w:eastAsia="Times New Roman" w:hAnsi="Times New Roman" w:cs="Times New Roman"/>
      <w:sz w:val="20"/>
      <w:szCs w:val="20"/>
      <w:lang w:val="en-US"/>
    </w:rPr>
  </w:style>
  <w:style w:type="paragraph" w:customStyle="1" w:styleId="yiv8861494715msonormal">
    <w:name w:val="yiv8861494715msonormal"/>
    <w:basedOn w:val="Normal"/>
    <w:rsid w:val="00DF292F"/>
    <w:pPr>
      <w:spacing w:before="100" w:beforeAutospacing="1" w:after="100" w:afterAutospacing="1"/>
    </w:pPr>
    <w:rPr>
      <w:sz w:val="24"/>
      <w:szCs w:val="24"/>
    </w:rPr>
  </w:style>
  <w:style w:type="character" w:styleId="Strong">
    <w:name w:val="Strong"/>
    <w:basedOn w:val="DefaultParagraphFont"/>
    <w:uiPriority w:val="22"/>
    <w:qFormat/>
    <w:rsid w:val="00D73E89"/>
    <w:rPr>
      <w:b/>
      <w:bCs/>
    </w:rPr>
  </w:style>
  <w:style w:type="character" w:customStyle="1" w:styleId="rezumat1">
    <w:name w:val="rezumat_1"/>
    <w:basedOn w:val="DefaultParagraphFont"/>
    <w:rsid w:val="00D73E89"/>
  </w:style>
  <w:style w:type="paragraph" w:styleId="BalloonText">
    <w:name w:val="Balloon Text"/>
    <w:basedOn w:val="Normal"/>
    <w:link w:val="BalloonTextChar"/>
    <w:uiPriority w:val="99"/>
    <w:semiHidden/>
    <w:unhideWhenUsed/>
    <w:rsid w:val="00102FF4"/>
    <w:rPr>
      <w:rFonts w:ascii="Tahoma" w:hAnsi="Tahoma" w:cs="Tahoma"/>
      <w:sz w:val="16"/>
      <w:szCs w:val="16"/>
    </w:rPr>
  </w:style>
  <w:style w:type="character" w:customStyle="1" w:styleId="BalloonTextChar">
    <w:name w:val="Balloon Text Char"/>
    <w:basedOn w:val="DefaultParagraphFont"/>
    <w:link w:val="BalloonText"/>
    <w:uiPriority w:val="99"/>
    <w:semiHidden/>
    <w:rsid w:val="00102FF4"/>
    <w:rPr>
      <w:rFonts w:ascii="Tahoma" w:eastAsia="Times New Roman" w:hAnsi="Tahoma" w:cs="Tahoma"/>
      <w:sz w:val="16"/>
      <w:szCs w:val="16"/>
      <w:lang w:val="en-US"/>
    </w:rPr>
  </w:style>
  <w:style w:type="paragraph" w:styleId="Header">
    <w:name w:val="header"/>
    <w:basedOn w:val="Normal"/>
    <w:link w:val="HeaderChar"/>
    <w:uiPriority w:val="99"/>
    <w:rsid w:val="00102FF4"/>
    <w:pPr>
      <w:tabs>
        <w:tab w:val="center" w:pos="4536"/>
        <w:tab w:val="right" w:pos="9072"/>
      </w:tabs>
    </w:pPr>
    <w:rPr>
      <w:sz w:val="24"/>
      <w:szCs w:val="24"/>
      <w:lang w:val="ro-RO" w:eastAsia="ro-RO"/>
    </w:rPr>
  </w:style>
  <w:style w:type="character" w:customStyle="1" w:styleId="HeaderChar">
    <w:name w:val="Header Char"/>
    <w:basedOn w:val="DefaultParagraphFont"/>
    <w:link w:val="Header"/>
    <w:uiPriority w:val="99"/>
    <w:rsid w:val="00102FF4"/>
    <w:rPr>
      <w:rFonts w:ascii="Times New Roman" w:eastAsia="Times New Roman" w:hAnsi="Times New Roman" w:cs="Times New Roman"/>
      <w:sz w:val="24"/>
      <w:szCs w:val="24"/>
      <w:lang w:eastAsia="ro-RO"/>
    </w:rPr>
  </w:style>
  <w:style w:type="character" w:customStyle="1" w:styleId="sttlitera">
    <w:name w:val="st_tlitera"/>
    <w:basedOn w:val="DefaultParagraphFont"/>
    <w:rsid w:val="00425007"/>
  </w:style>
  <w:style w:type="paragraph" w:customStyle="1" w:styleId="CaracterCaracter">
    <w:name w:val="Caracter Caracter"/>
    <w:basedOn w:val="Normal"/>
    <w:next w:val="NormalIndent"/>
    <w:uiPriority w:val="99"/>
    <w:rsid w:val="006D56A8"/>
    <w:pPr>
      <w:spacing w:after="160" w:line="240" w:lineRule="exact"/>
    </w:pPr>
    <w:rPr>
      <w:rFonts w:ascii="Tahoma" w:hAnsi="Tahoma" w:cs="Tahoma"/>
    </w:rPr>
  </w:style>
  <w:style w:type="paragraph" w:styleId="NormalIndent">
    <w:name w:val="Normal Indent"/>
    <w:basedOn w:val="Normal"/>
    <w:uiPriority w:val="99"/>
    <w:semiHidden/>
    <w:unhideWhenUsed/>
    <w:rsid w:val="006D56A8"/>
    <w:pPr>
      <w:ind w:left="708"/>
    </w:pPr>
  </w:style>
  <w:style w:type="paragraph" w:styleId="NormalWeb">
    <w:name w:val="Normal (Web)"/>
    <w:basedOn w:val="Normal"/>
    <w:rsid w:val="00335C56"/>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C353C5"/>
    <w:pPr>
      <w:spacing w:after="120"/>
      <w:ind w:left="283"/>
    </w:pPr>
  </w:style>
  <w:style w:type="character" w:customStyle="1" w:styleId="BodyTextIndentChar">
    <w:name w:val="Body Text Indent Char"/>
    <w:basedOn w:val="DefaultParagraphFont"/>
    <w:link w:val="BodyTextIndent"/>
    <w:uiPriority w:val="99"/>
    <w:semiHidden/>
    <w:rsid w:val="00C353C5"/>
    <w:rPr>
      <w:rFonts w:ascii="Times New Roman" w:eastAsia="Times New Roman" w:hAnsi="Times New Roman" w:cs="Times New Roman"/>
      <w:sz w:val="20"/>
      <w:szCs w:val="20"/>
      <w:lang w:val="en-US"/>
    </w:rPr>
  </w:style>
  <w:style w:type="character" w:customStyle="1" w:styleId="sden">
    <w:name w:val="s_den"/>
    <w:basedOn w:val="DefaultParagraphFont"/>
    <w:rsid w:val="00843E6B"/>
  </w:style>
  <w:style w:type="character" w:customStyle="1" w:styleId="shdr">
    <w:name w:val="s_hdr"/>
    <w:basedOn w:val="DefaultParagraphFont"/>
    <w:rsid w:val="00843E6B"/>
  </w:style>
  <w:style w:type="character" w:styleId="Hyperlink">
    <w:name w:val="Hyperlink"/>
    <w:basedOn w:val="DefaultParagraphFont"/>
    <w:uiPriority w:val="99"/>
    <w:semiHidden/>
    <w:unhideWhenUsed/>
    <w:rsid w:val="003E374A"/>
    <w:rPr>
      <w:color w:val="0000FF"/>
      <w:u w:val="single"/>
    </w:rPr>
  </w:style>
  <w:style w:type="character" w:styleId="Emphasis">
    <w:name w:val="Emphasis"/>
    <w:basedOn w:val="DefaultParagraphFont"/>
    <w:uiPriority w:val="20"/>
    <w:qFormat/>
    <w:rsid w:val="003E374A"/>
    <w:rPr>
      <w:i/>
      <w:iCs/>
    </w:rPr>
  </w:style>
  <w:style w:type="table" w:styleId="TableGrid">
    <w:name w:val="Table Grid"/>
    <w:basedOn w:val="TableNormal"/>
    <w:uiPriority w:val="59"/>
    <w:rsid w:val="00A90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453">
      <w:bodyDiv w:val="1"/>
      <w:marLeft w:val="0"/>
      <w:marRight w:val="0"/>
      <w:marTop w:val="0"/>
      <w:marBottom w:val="0"/>
      <w:divBdr>
        <w:top w:val="none" w:sz="0" w:space="0" w:color="auto"/>
        <w:left w:val="none" w:sz="0" w:space="0" w:color="auto"/>
        <w:bottom w:val="none" w:sz="0" w:space="0" w:color="auto"/>
        <w:right w:val="none" w:sz="0" w:space="0" w:color="auto"/>
      </w:divBdr>
    </w:div>
    <w:div w:id="398017164">
      <w:bodyDiv w:val="1"/>
      <w:marLeft w:val="0"/>
      <w:marRight w:val="0"/>
      <w:marTop w:val="0"/>
      <w:marBottom w:val="0"/>
      <w:divBdr>
        <w:top w:val="none" w:sz="0" w:space="0" w:color="auto"/>
        <w:left w:val="none" w:sz="0" w:space="0" w:color="auto"/>
        <w:bottom w:val="none" w:sz="0" w:space="0" w:color="auto"/>
        <w:right w:val="none" w:sz="0" w:space="0" w:color="auto"/>
      </w:divBdr>
      <w:divsChild>
        <w:div w:id="171725920">
          <w:marLeft w:val="0"/>
          <w:marRight w:val="0"/>
          <w:marTop w:val="0"/>
          <w:marBottom w:val="0"/>
          <w:divBdr>
            <w:top w:val="none" w:sz="0" w:space="0" w:color="auto"/>
            <w:left w:val="none" w:sz="0" w:space="0" w:color="auto"/>
            <w:bottom w:val="none" w:sz="0" w:space="0" w:color="auto"/>
            <w:right w:val="none" w:sz="0" w:space="0" w:color="auto"/>
          </w:divBdr>
          <w:divsChild>
            <w:div w:id="72315909">
              <w:marLeft w:val="0"/>
              <w:marRight w:val="0"/>
              <w:marTop w:val="0"/>
              <w:marBottom w:val="0"/>
              <w:divBdr>
                <w:top w:val="none" w:sz="0" w:space="0" w:color="auto"/>
                <w:left w:val="none" w:sz="0" w:space="0" w:color="auto"/>
                <w:bottom w:val="none" w:sz="0" w:space="0" w:color="auto"/>
                <w:right w:val="none" w:sz="0" w:space="0" w:color="auto"/>
              </w:divBdr>
              <w:divsChild>
                <w:div w:id="1876037676">
                  <w:marLeft w:val="0"/>
                  <w:marRight w:val="0"/>
                  <w:marTop w:val="0"/>
                  <w:marBottom w:val="0"/>
                  <w:divBdr>
                    <w:top w:val="none" w:sz="0" w:space="0" w:color="auto"/>
                    <w:left w:val="none" w:sz="0" w:space="0" w:color="auto"/>
                    <w:bottom w:val="none" w:sz="0" w:space="0" w:color="auto"/>
                    <w:right w:val="none" w:sz="0" w:space="0" w:color="auto"/>
                  </w:divBdr>
                  <w:divsChild>
                    <w:div w:id="971985662">
                      <w:marLeft w:val="0"/>
                      <w:marRight w:val="0"/>
                      <w:marTop w:val="0"/>
                      <w:marBottom w:val="0"/>
                      <w:divBdr>
                        <w:top w:val="none" w:sz="0" w:space="0" w:color="auto"/>
                        <w:left w:val="none" w:sz="0" w:space="0" w:color="auto"/>
                        <w:bottom w:val="none" w:sz="0" w:space="0" w:color="auto"/>
                        <w:right w:val="none" w:sz="0" w:space="0" w:color="auto"/>
                      </w:divBdr>
                      <w:divsChild>
                        <w:div w:id="483157958">
                          <w:marLeft w:val="0"/>
                          <w:marRight w:val="0"/>
                          <w:marTop w:val="0"/>
                          <w:marBottom w:val="0"/>
                          <w:divBdr>
                            <w:top w:val="none" w:sz="0" w:space="0" w:color="auto"/>
                            <w:left w:val="none" w:sz="0" w:space="0" w:color="auto"/>
                            <w:bottom w:val="none" w:sz="0" w:space="0" w:color="auto"/>
                            <w:right w:val="none" w:sz="0" w:space="0" w:color="auto"/>
                          </w:divBdr>
                          <w:divsChild>
                            <w:div w:id="62024936">
                              <w:marLeft w:val="0"/>
                              <w:marRight w:val="0"/>
                              <w:marTop w:val="0"/>
                              <w:marBottom w:val="0"/>
                              <w:divBdr>
                                <w:top w:val="none" w:sz="0" w:space="0" w:color="auto"/>
                                <w:left w:val="none" w:sz="0" w:space="0" w:color="auto"/>
                                <w:bottom w:val="none" w:sz="0" w:space="0" w:color="auto"/>
                                <w:right w:val="none" w:sz="0" w:space="0" w:color="auto"/>
                              </w:divBdr>
                              <w:divsChild>
                                <w:div w:id="1977371496">
                                  <w:marLeft w:val="0"/>
                                  <w:marRight w:val="0"/>
                                  <w:marTop w:val="0"/>
                                  <w:marBottom w:val="0"/>
                                  <w:divBdr>
                                    <w:top w:val="none" w:sz="0" w:space="0" w:color="auto"/>
                                    <w:left w:val="none" w:sz="0" w:space="0" w:color="auto"/>
                                    <w:bottom w:val="none" w:sz="0" w:space="0" w:color="auto"/>
                                    <w:right w:val="none" w:sz="0" w:space="0" w:color="auto"/>
                                  </w:divBdr>
                                  <w:divsChild>
                                    <w:div w:id="250821926">
                                      <w:marLeft w:val="0"/>
                                      <w:marRight w:val="0"/>
                                      <w:marTop w:val="0"/>
                                      <w:marBottom w:val="0"/>
                                      <w:divBdr>
                                        <w:top w:val="none" w:sz="0" w:space="0" w:color="auto"/>
                                        <w:left w:val="none" w:sz="0" w:space="0" w:color="auto"/>
                                        <w:bottom w:val="none" w:sz="0" w:space="0" w:color="auto"/>
                                        <w:right w:val="none" w:sz="0" w:space="0" w:color="auto"/>
                                      </w:divBdr>
                                      <w:divsChild>
                                        <w:div w:id="1134370758">
                                          <w:marLeft w:val="0"/>
                                          <w:marRight w:val="0"/>
                                          <w:marTop w:val="0"/>
                                          <w:marBottom w:val="0"/>
                                          <w:divBdr>
                                            <w:top w:val="none" w:sz="0" w:space="0" w:color="auto"/>
                                            <w:left w:val="none" w:sz="0" w:space="0" w:color="auto"/>
                                            <w:bottom w:val="none" w:sz="0" w:space="0" w:color="auto"/>
                                            <w:right w:val="none" w:sz="0" w:space="0" w:color="auto"/>
                                          </w:divBdr>
                                          <w:divsChild>
                                            <w:div w:id="1166744586">
                                              <w:marLeft w:val="0"/>
                                              <w:marRight w:val="0"/>
                                              <w:marTop w:val="0"/>
                                              <w:marBottom w:val="0"/>
                                              <w:divBdr>
                                                <w:top w:val="none" w:sz="0" w:space="0" w:color="auto"/>
                                                <w:left w:val="none" w:sz="0" w:space="0" w:color="auto"/>
                                                <w:bottom w:val="none" w:sz="0" w:space="0" w:color="auto"/>
                                                <w:right w:val="none" w:sz="0" w:space="0" w:color="auto"/>
                                              </w:divBdr>
                                              <w:divsChild>
                                                <w:div w:id="20782427">
                                                  <w:marLeft w:val="0"/>
                                                  <w:marRight w:val="0"/>
                                                  <w:marTop w:val="0"/>
                                                  <w:marBottom w:val="0"/>
                                                  <w:divBdr>
                                                    <w:top w:val="none" w:sz="0" w:space="0" w:color="auto"/>
                                                    <w:left w:val="none" w:sz="0" w:space="0" w:color="auto"/>
                                                    <w:bottom w:val="none" w:sz="0" w:space="0" w:color="auto"/>
                                                    <w:right w:val="none" w:sz="0" w:space="0" w:color="auto"/>
                                                  </w:divBdr>
                                                  <w:divsChild>
                                                    <w:div w:id="1324702836">
                                                      <w:marLeft w:val="0"/>
                                                      <w:marRight w:val="0"/>
                                                      <w:marTop w:val="0"/>
                                                      <w:marBottom w:val="0"/>
                                                      <w:divBdr>
                                                        <w:top w:val="none" w:sz="0" w:space="0" w:color="auto"/>
                                                        <w:left w:val="none" w:sz="0" w:space="0" w:color="auto"/>
                                                        <w:bottom w:val="none" w:sz="0" w:space="0" w:color="auto"/>
                                                        <w:right w:val="none" w:sz="0" w:space="0" w:color="auto"/>
                                                      </w:divBdr>
                                                      <w:divsChild>
                                                        <w:div w:id="413942767">
                                                          <w:marLeft w:val="0"/>
                                                          <w:marRight w:val="0"/>
                                                          <w:marTop w:val="0"/>
                                                          <w:marBottom w:val="0"/>
                                                          <w:divBdr>
                                                            <w:top w:val="none" w:sz="0" w:space="0" w:color="auto"/>
                                                            <w:left w:val="none" w:sz="0" w:space="0" w:color="auto"/>
                                                            <w:bottom w:val="none" w:sz="0" w:space="0" w:color="auto"/>
                                                            <w:right w:val="none" w:sz="0" w:space="0" w:color="auto"/>
                                                          </w:divBdr>
                                                          <w:divsChild>
                                                            <w:div w:id="8723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se.ro/cms/ro/content/ipc%E2%80%93serie-de-date-anua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449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5539-7C4F-41D2-B145-D045B6FB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908</Words>
  <Characters>5272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5</cp:revision>
  <cp:lastPrinted>2019-03-27T06:41:00Z</cp:lastPrinted>
  <dcterms:created xsi:type="dcterms:W3CDTF">2022-03-07T10:14:00Z</dcterms:created>
  <dcterms:modified xsi:type="dcterms:W3CDTF">2022-03-07T11:24:00Z</dcterms:modified>
</cp:coreProperties>
</file>